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media/image2.png" ContentType="image/png"/>
  <Override PartName="/word/media/image3.png" ContentType="image/png"/>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footer3.xml.rels" ContentType="application/vnd.openxmlformats-package.relationships+xml"/>
  <Override PartName="/word/_rels/header2.xml.rels" ContentType="application/vnd.openxmlformats-package.relationships+xml"/>
  <Override PartName="/word/_rels/foot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e1"/>
        <w:pBdr/>
        <w:spacing w:lineRule="auto" w:line="360"/>
        <w:jc w:val="center"/>
        <w:rPr>
          <w:rFonts w:ascii="Arial" w:hAnsi="Arial" w:eastAsia="Arial" w:cs="Arial"/>
          <w:color w:val="00000A"/>
          <w:sz w:val="24"/>
          <w:szCs w:val="24"/>
        </w:rPr>
      </w:pPr>
      <w:r>
        <w:rPr>
          <w:rFonts w:eastAsia="Arial" w:cs="Arial" w:ascii="Arial" w:hAnsi="Arial"/>
          <w:b/>
          <w:color w:val="00000A"/>
          <w:sz w:val="24"/>
          <w:szCs w:val="24"/>
        </w:rPr>
        <w:t>Comunicato Stampa</w:t>
      </w:r>
    </w:p>
    <w:p>
      <w:pPr>
        <w:pStyle w:val="Normale1"/>
        <w:pBdr>
          <w:top w:val="single" w:sz="4" w:space="1" w:color="000000"/>
          <w:left w:val="single" w:sz="4" w:space="4" w:color="000000"/>
          <w:bottom w:val="single" w:sz="4" w:space="6" w:color="000000"/>
          <w:right w:val="single" w:sz="4" w:space="4" w:color="000000"/>
        </w:pBdr>
        <w:jc w:val="center"/>
        <w:rPr>
          <w:rFonts w:ascii="Tahoma" w:hAnsi="Tahoma" w:eastAsia="Tahoma" w:cs="Tahoma"/>
          <w:b/>
          <w:b/>
          <w:color w:val="00000A"/>
          <w:sz w:val="24"/>
          <w:szCs w:val="24"/>
        </w:rPr>
      </w:pPr>
      <w:bookmarkStart w:id="0" w:name="_GoBack"/>
      <w:bookmarkEnd w:id="0"/>
      <w:r>
        <w:rPr>
          <w:rFonts w:eastAsia="Tahoma" w:cs="Tahoma" w:ascii="Tahoma" w:hAnsi="Tahoma"/>
          <w:b/>
          <w:color w:val="00000A"/>
          <w:sz w:val="24"/>
          <w:szCs w:val="24"/>
        </w:rPr>
        <w:t xml:space="preserve">1922-2022 DUE CENTENARI A CONFRONTO LA SCOPERTA DI SPINA </w:t>
      </w:r>
    </w:p>
    <w:p>
      <w:pPr>
        <w:pStyle w:val="Normale1"/>
        <w:pBdr>
          <w:top w:val="single" w:sz="4" w:space="1" w:color="000000"/>
          <w:left w:val="single" w:sz="4" w:space="4" w:color="000000"/>
          <w:bottom w:val="single" w:sz="4" w:space="6" w:color="000000"/>
          <w:right w:val="single" w:sz="4" w:space="4" w:color="000000"/>
        </w:pBdr>
        <w:jc w:val="center"/>
        <w:rPr>
          <w:rFonts w:ascii="Tahoma" w:hAnsi="Tahoma" w:eastAsia="Tahoma" w:cs="Tahoma"/>
          <w:b/>
          <w:b/>
          <w:color w:val="00000A"/>
          <w:sz w:val="24"/>
          <w:szCs w:val="24"/>
        </w:rPr>
      </w:pPr>
      <w:r>
        <w:rPr>
          <w:rFonts w:eastAsia="Tahoma" w:cs="Tahoma" w:ascii="Tahoma" w:hAnsi="Tahoma"/>
          <w:b/>
          <w:color w:val="00000A"/>
          <w:sz w:val="24"/>
          <w:szCs w:val="24"/>
        </w:rPr>
        <w:t xml:space="preserve">E LA COSTITUZIONE DEI CONSORZI DI BONIFICA </w:t>
      </w:r>
    </w:p>
    <w:p>
      <w:pPr>
        <w:pStyle w:val="Normale1"/>
        <w:pBdr>
          <w:top w:val="single" w:sz="4" w:space="1" w:color="000000"/>
          <w:left w:val="single" w:sz="4" w:space="4" w:color="000000"/>
          <w:bottom w:val="single" w:sz="4" w:space="6" w:color="000000"/>
          <w:right w:val="single" w:sz="4" w:space="4" w:color="000000"/>
        </w:pBdr>
        <w:jc w:val="center"/>
        <w:rPr>
          <w:rFonts w:ascii="Tahoma" w:hAnsi="Tahoma" w:eastAsia="Tahoma" w:cs="Tahoma"/>
          <w:b/>
          <w:b/>
          <w:color w:val="00000A"/>
          <w:sz w:val="24"/>
          <w:szCs w:val="24"/>
        </w:rPr>
      </w:pPr>
      <w:r>
        <w:rPr>
          <w:rFonts w:eastAsia="Tahoma" w:cs="Tahoma" w:ascii="Tahoma" w:hAnsi="Tahoma"/>
          <w:b/>
          <w:color w:val="00000A"/>
          <w:sz w:val="24"/>
          <w:szCs w:val="24"/>
        </w:rPr>
        <w:t>G</w:t>
      </w:r>
      <w:r>
        <w:rPr>
          <w:rFonts w:cs="Tahoma" w:ascii="Tahoma" w:hAnsi="Tahoma"/>
          <w:b/>
          <w:sz w:val="24"/>
          <w:szCs w:val="24"/>
        </w:rPr>
        <w:t xml:space="preserve">iovedì 20 ottobre 2022 dalle 10 alle 18.30 alla Sala Polivalente </w:t>
        <w:br/>
        <w:t>S. Pietro di Palazzo Bellini, via Agatopisto 7</w:t>
      </w:r>
    </w:p>
    <w:p>
      <w:pPr>
        <w:pStyle w:val="Normale1"/>
        <w:pBdr/>
        <w:spacing w:lineRule="auto" w:line="360"/>
        <w:rPr>
          <w:rFonts w:ascii="Tahoma" w:hAnsi="Tahoma" w:eastAsia="Tahoma" w:cs="Tahoma"/>
          <w:color w:val="00000A"/>
          <w:sz w:val="24"/>
          <w:szCs w:val="24"/>
        </w:rPr>
      </w:pPr>
      <w:r>
        <w:rPr>
          <w:rFonts w:eastAsia="Tahoma" w:cs="Tahoma" w:ascii="Tahoma" w:hAnsi="Tahoma"/>
          <w:color w:val="00000A"/>
          <w:sz w:val="24"/>
          <w:szCs w:val="24"/>
        </w:rPr>
      </w:r>
    </w:p>
    <w:p>
      <w:pPr>
        <w:pStyle w:val="Normale1"/>
        <w:pBdr/>
        <w:spacing w:lineRule="auto" w:line="360"/>
        <w:rPr>
          <w:rFonts w:ascii="Tahoma" w:hAnsi="Tahoma" w:eastAsia="Tahoma" w:cs="Tahoma"/>
          <w:color w:val="00000A"/>
          <w:sz w:val="24"/>
          <w:szCs w:val="24"/>
        </w:rPr>
      </w:pPr>
      <w:r>
        <w:rPr>
          <w:rFonts w:eastAsia="Tahoma" w:cs="Tahoma" w:ascii="Tahoma" w:hAnsi="Tahoma"/>
          <w:color w:val="00000A"/>
          <w:sz w:val="24"/>
          <w:szCs w:val="24"/>
        </w:rPr>
        <w:t>Comacchio, 19.10.2022</w:t>
      </w:r>
    </w:p>
    <w:p>
      <w:pPr>
        <w:pStyle w:val="Normal"/>
        <w:suppressAutoHyphens w:val="false"/>
        <w:spacing w:lineRule="auto" w:line="360"/>
        <w:rPr>
          <w:rFonts w:ascii="Tahoma" w:hAnsi="Tahoma" w:cs="Tahoma"/>
          <w:color w:val="auto"/>
          <w:kern w:val="0"/>
          <w:lang w:eastAsia="it-IT"/>
        </w:rPr>
      </w:pPr>
      <w:r>
        <w:rPr>
          <w:rFonts w:cs="Tahoma" w:ascii="Tahoma" w:hAnsi="Tahoma"/>
          <w:color w:val="auto"/>
          <w:kern w:val="0"/>
          <w:lang w:eastAsia="it-IT"/>
        </w:rPr>
      </w:r>
    </w:p>
    <w:p>
      <w:pPr>
        <w:pStyle w:val="Normal"/>
        <w:suppressAutoHyphens w:val="false"/>
        <w:spacing w:lineRule="auto" w:line="360"/>
        <w:rPr>
          <w:rFonts w:ascii="Tahoma" w:hAnsi="Tahoma" w:cs="Tahoma"/>
          <w:color w:val="auto"/>
          <w:kern w:val="0"/>
          <w:lang w:eastAsia="it-IT"/>
        </w:rPr>
      </w:pPr>
      <w:r>
        <w:rPr>
          <w:rFonts w:cs="Tahoma" w:ascii="Tahoma" w:hAnsi="Tahoma"/>
          <w:color w:val="auto"/>
          <w:kern w:val="0"/>
          <w:lang w:eastAsia="it-IT"/>
        </w:rPr>
        <w:t xml:space="preserve">Un nuovo appuntamento è in programma a Comacchio per domani, </w:t>
      </w:r>
      <w:r>
        <w:rPr>
          <w:rFonts w:cs="Tahoma" w:ascii="Tahoma" w:hAnsi="Tahoma"/>
          <w:b/>
          <w:color w:val="auto"/>
          <w:kern w:val="0"/>
          <w:lang w:eastAsia="it-IT"/>
        </w:rPr>
        <w:t xml:space="preserve">giovedì 20 ottobre 2022 dalle 10 alle 18.30 alla Sala Polivalente S. Pietro di Palazzo Bellini, via Agatopisto 7. </w:t>
      </w:r>
    </w:p>
    <w:p>
      <w:pPr>
        <w:pStyle w:val="Normal"/>
        <w:suppressAutoHyphens w:val="false"/>
        <w:spacing w:lineRule="auto" w:line="360"/>
        <w:rPr>
          <w:rFonts w:ascii="Tahoma" w:hAnsi="Tahoma" w:cs="Tahoma"/>
          <w:color w:val="auto"/>
          <w:kern w:val="0"/>
          <w:lang w:eastAsia="it-IT"/>
        </w:rPr>
      </w:pPr>
      <w:r>
        <w:rPr>
          <w:rFonts w:cs="Tahoma" w:ascii="Tahoma" w:hAnsi="Tahoma"/>
          <w:b/>
          <w:i/>
          <w:color w:val="auto"/>
          <w:kern w:val="0"/>
          <w:lang w:eastAsia="it-IT"/>
        </w:rPr>
        <w:t>“</w:t>
      </w:r>
      <w:r>
        <w:rPr>
          <w:rFonts w:cs="Tahoma" w:ascii="Tahoma" w:hAnsi="Tahoma"/>
          <w:b/>
          <w:i/>
          <w:color w:val="auto"/>
          <w:kern w:val="0"/>
          <w:lang w:eastAsia="it-IT"/>
        </w:rPr>
        <w:t>1922-2022 due centenari a confronto la scoperta di Spina e la costituzione dei Consorzi di Bonifica”</w:t>
      </w:r>
      <w:r>
        <w:rPr>
          <w:rFonts w:cs="Tahoma" w:ascii="Tahoma" w:hAnsi="Tahoma"/>
          <w:color w:val="auto"/>
          <w:kern w:val="0"/>
          <w:lang w:eastAsia="it-IT"/>
        </w:rPr>
        <w:t>, questo il titolo della giornata di studi che vuole rendere conto di queste realtà, farci conoscere i protagonisti di tali cambiamenti, darci la possibilità di delineare l’indotto che essi hanno comportato e tuttora comportano e, infine di fornire un aggiornamento sintetico del portato archeologico e delle prospettive future dell’area deltizia, che, pur affascinante nella sua mutevolezza, ha storicamente presentato difficoltà esistenziali per i propri abitanti.</w:t>
      </w:r>
    </w:p>
    <w:p>
      <w:pPr>
        <w:pStyle w:val="Normal"/>
        <w:suppressAutoHyphens w:val="false"/>
        <w:spacing w:lineRule="auto" w:line="360"/>
        <w:rPr>
          <w:rFonts w:ascii="Tahoma" w:hAnsi="Tahoma" w:cs="Tahoma"/>
          <w:color w:val="auto"/>
          <w:kern w:val="0"/>
          <w:lang w:eastAsia="it-IT"/>
        </w:rPr>
      </w:pPr>
      <w:r>
        <w:rPr>
          <w:rFonts w:cs="Tahoma" w:ascii="Tahoma" w:hAnsi="Tahoma"/>
          <w:color w:val="auto"/>
          <w:kern w:val="0"/>
          <w:lang w:eastAsia="it-IT"/>
        </w:rPr>
        <w:t> </w:t>
      </w:r>
    </w:p>
    <w:p>
      <w:pPr>
        <w:pStyle w:val="Normal"/>
        <w:suppressAutoHyphens w:val="false"/>
        <w:spacing w:lineRule="auto" w:line="360"/>
        <w:rPr>
          <w:rFonts w:ascii="Tahoma" w:hAnsi="Tahoma" w:cs="Tahoma"/>
          <w:color w:val="auto"/>
          <w:kern w:val="0"/>
          <w:lang w:eastAsia="it-IT"/>
        </w:rPr>
      </w:pPr>
      <w:r>
        <w:rPr>
          <w:rFonts w:cs="Tahoma" w:ascii="Tahoma" w:hAnsi="Tahoma"/>
          <w:color w:val="auto"/>
          <w:kern w:val="0"/>
          <w:lang w:eastAsia="it-IT"/>
        </w:rPr>
        <w:t>L’evento è organizzato dal Comune di Comacchio, insieme al Museo Delta Antico, il Consorzio di Bonifica Pianura di Ferrara, gli Atenei Alma Mater Studiorum di Bologna e Cà Foscari di Venezia e Po Delta Tourism.</w:t>
      </w:r>
    </w:p>
    <w:p>
      <w:pPr>
        <w:pStyle w:val="Normal"/>
        <w:suppressAutoHyphens w:val="false"/>
        <w:spacing w:lineRule="auto" w:line="360"/>
        <w:rPr>
          <w:rFonts w:ascii="Tahoma" w:hAnsi="Tahoma" w:cs="Tahoma"/>
          <w:color w:val="auto"/>
          <w:kern w:val="0"/>
          <w:lang w:eastAsia="it-IT"/>
        </w:rPr>
      </w:pPr>
      <w:r>
        <w:rPr>
          <w:rFonts w:cs="Tahoma" w:ascii="Tahoma" w:hAnsi="Tahoma"/>
          <w:color w:val="auto"/>
          <w:kern w:val="0"/>
          <w:lang w:eastAsia="it-IT"/>
        </w:rPr>
        <w:t> </w:t>
      </w:r>
    </w:p>
    <w:p>
      <w:pPr>
        <w:pStyle w:val="Normal"/>
        <w:suppressAutoHyphens w:val="false"/>
        <w:spacing w:lineRule="auto" w:line="360"/>
        <w:rPr>
          <w:rFonts w:ascii="Tahoma" w:hAnsi="Tahoma" w:cs="Tahoma"/>
          <w:color w:val="auto"/>
          <w:kern w:val="0"/>
          <w:lang w:eastAsia="it-IT"/>
        </w:rPr>
      </w:pPr>
      <w:r>
        <w:rPr>
          <w:rFonts w:cs="Tahoma" w:ascii="Tahoma" w:hAnsi="Tahoma"/>
          <w:color w:val="auto"/>
          <w:kern w:val="0"/>
          <w:lang w:eastAsia="it-IT"/>
        </w:rPr>
        <w:t>Il 2022 rappresenta, infatti, un anno importante. Vi ricorrono infatti anniversari di eventi dalla portata epocale e due di questi coinvolgono profondamente il nostro territorio e non solo: i cent’anni dal ritrovamento della città etrusca ed il centenario dei “nuovi” Consorzi di Bonifica. Si tratta, innegabilmente, di due eventi spartiacque che hanno avuto e tuttora hanno grande risonanza anche al di fuori dei limiti provinciali e regionali.</w:t>
      </w:r>
    </w:p>
    <w:p>
      <w:pPr>
        <w:pStyle w:val="Normal"/>
        <w:suppressAutoHyphens w:val="false"/>
        <w:spacing w:lineRule="auto" w:line="360"/>
        <w:rPr>
          <w:rFonts w:ascii="Tahoma" w:hAnsi="Tahoma" w:cs="Tahoma"/>
          <w:color w:val="auto"/>
          <w:kern w:val="0"/>
          <w:lang w:eastAsia="it-IT"/>
        </w:rPr>
      </w:pPr>
      <w:r>
        <w:rPr>
          <w:rFonts w:cs="Tahoma" w:ascii="Tahoma" w:hAnsi="Tahoma"/>
          <w:color w:val="auto"/>
          <w:kern w:val="0"/>
          <w:lang w:eastAsia="it-IT"/>
        </w:rPr>
      </w:r>
    </w:p>
    <w:p>
      <w:pPr>
        <w:pStyle w:val="Normal"/>
        <w:suppressAutoHyphens w:val="false"/>
        <w:spacing w:lineRule="auto" w:line="360"/>
        <w:rPr>
          <w:rFonts w:ascii="Tahoma" w:hAnsi="Tahoma" w:cs="Tahoma"/>
          <w:color w:val="auto"/>
          <w:kern w:val="0"/>
          <w:lang w:eastAsia="it-IT"/>
        </w:rPr>
      </w:pPr>
      <w:r>
        <w:rPr>
          <w:rFonts w:cs="Tahoma" w:ascii="Tahoma" w:hAnsi="Tahoma"/>
          <w:color w:val="auto"/>
          <w:kern w:val="0"/>
          <w:lang w:eastAsia="it-IT"/>
        </w:rPr>
        <w:t>La scoperta di Spina, comunicata formalmente il 3 aprile 1922 alla Soprintendenza agli scavi e musei archeologici di Bologna dall’Ing. Aldo Mattei, responsabile per il Genio civile della bonifica in corso in Valle Trebba, segna l’inizio di una epopea archeologica non ancora esaurita. Un’avventura tanto importante da aver sollecitato in quegli anni la costituzione della Soprintendenza archeologica statale e oggi l’allestimento di esposizioni evocative del “fenomeno Spina” allestite a Comacchio, Ferrara e Villa Giulia.</w:t>
      </w:r>
    </w:p>
    <w:p>
      <w:pPr>
        <w:pStyle w:val="Normal"/>
        <w:suppressAutoHyphens w:val="false"/>
        <w:spacing w:lineRule="auto" w:line="360"/>
        <w:rPr>
          <w:rFonts w:ascii="Tahoma" w:hAnsi="Tahoma" w:cs="Tahoma"/>
          <w:color w:val="auto"/>
          <w:kern w:val="0"/>
          <w:lang w:eastAsia="it-IT"/>
        </w:rPr>
      </w:pPr>
      <w:r>
        <w:rPr>
          <w:rFonts w:cs="Tahoma" w:ascii="Tahoma" w:hAnsi="Tahoma"/>
          <w:color w:val="auto"/>
          <w:kern w:val="0"/>
          <w:lang w:eastAsia="it-IT"/>
        </w:rPr>
      </w:r>
    </w:p>
    <w:p>
      <w:pPr>
        <w:pStyle w:val="Normal"/>
        <w:suppressAutoHyphens w:val="false"/>
        <w:spacing w:lineRule="auto" w:line="360"/>
        <w:rPr>
          <w:rFonts w:ascii="Tahoma" w:hAnsi="Tahoma" w:cs="Tahoma"/>
          <w:color w:val="auto"/>
          <w:kern w:val="0"/>
          <w:lang w:eastAsia="it-IT"/>
        </w:rPr>
      </w:pPr>
      <w:r>
        <w:rPr>
          <w:rFonts w:cs="Tahoma" w:ascii="Tahoma" w:hAnsi="Tahoma"/>
          <w:color w:val="auto"/>
          <w:kern w:val="0"/>
          <w:lang w:eastAsia="it-IT"/>
        </w:rPr>
        <w:t>Nello stesso anno, grazie anche alla partecipazione di personaggi quali Don Sturzo e Silvio Trentin, e sulla base della richiesta di nuove normative statali, i Consorzi di Bonifica assumono un’innovativa impostazione etica. Ciò è possibile grazie anche alle determinazioni raggiunte nel Convegno di San Donà di Piave del 1922, secondo i quali, gli interventi futuri sui territori da bonificare dovevano esser orientati verso la realizzazione di una bonifica integrale. Si travalica, così, il minuto interesse economico, a favore e per il bene della popolazione e della collettività.</w:t>
      </w:r>
    </w:p>
    <w:p>
      <w:pPr>
        <w:pStyle w:val="Normal"/>
        <w:suppressAutoHyphens w:val="false"/>
        <w:spacing w:lineRule="auto" w:line="360"/>
        <w:rPr>
          <w:rFonts w:ascii="Tahoma" w:hAnsi="Tahoma" w:cs="Tahoma"/>
          <w:color w:val="auto"/>
          <w:kern w:val="0"/>
          <w:lang w:eastAsia="it-IT"/>
        </w:rPr>
      </w:pPr>
      <w:r>
        <w:rPr>
          <w:rFonts w:cs="Tahoma" w:ascii="Tahoma" w:hAnsi="Tahoma"/>
          <w:color w:val="auto"/>
          <w:kern w:val="0"/>
          <w:lang w:eastAsia="it-IT"/>
        </w:rPr>
        <w:t>Avviene, così, che le narrazioni si intreccino e le attività condotte dai Consorzi di Bonifica nelle valli comacchiesi contribuiscano a scrivere nel corso dell’ultimo secolo la storia archeologica del Delta. Se, quindi, la scoperta di Spina ha figurativamente rappresentato un masso nello stagno, le cui onde lunghe non hanno cessato di incresparne le acque, allo stesso modo, possiamo ragionevolmente affermare che, gli interventi di bonifica condotti nel territorio hanno a loro volta mantenuto vivo l’interesse per il mondo antico e per gli uomini che vi abitavano.</w:t>
      </w:r>
    </w:p>
    <w:p>
      <w:pPr>
        <w:pStyle w:val="Normal"/>
        <w:suppressAutoHyphens w:val="false"/>
        <w:spacing w:lineRule="auto" w:line="360"/>
        <w:rPr>
          <w:rFonts w:ascii="Tahoma" w:hAnsi="Tahoma" w:cs="Tahoma"/>
          <w:color w:val="auto"/>
          <w:kern w:val="0"/>
          <w:lang w:eastAsia="it-IT"/>
        </w:rPr>
      </w:pPr>
      <w:r>
        <w:rPr>
          <w:rFonts w:cs="Tahoma" w:ascii="Tahoma" w:hAnsi="Tahoma"/>
          <w:color w:val="auto"/>
          <w:kern w:val="0"/>
          <w:lang w:eastAsia="it-IT"/>
        </w:rPr>
        <w:t>Riprova di ciò è il recente rinvenimento di strutture di età ellenistica in strada Fiume – già oggetto di due proficue campagne di scavo- seguito a un adeguamento della rete consortile di Valle Pega.</w:t>
      </w:r>
    </w:p>
    <w:p>
      <w:pPr>
        <w:pStyle w:val="Normal"/>
        <w:suppressAutoHyphens w:val="false"/>
        <w:spacing w:lineRule="auto" w:line="360"/>
        <w:rPr>
          <w:rFonts w:ascii="Tahoma" w:hAnsi="Tahoma" w:cs="Tahoma"/>
          <w:color w:val="auto"/>
          <w:kern w:val="0"/>
          <w:lang w:eastAsia="it-IT"/>
        </w:rPr>
      </w:pPr>
      <w:r>
        <w:rPr>
          <w:rFonts w:cs="Tahoma" w:ascii="Tahoma" w:hAnsi="Tahoma"/>
          <w:color w:val="auto"/>
          <w:kern w:val="0"/>
          <w:lang w:eastAsia="it-IT"/>
        </w:rPr>
      </w:r>
    </w:p>
    <w:p>
      <w:pPr>
        <w:pStyle w:val="Normal"/>
        <w:suppressAutoHyphens w:val="false"/>
        <w:spacing w:lineRule="auto" w:line="360"/>
        <w:rPr>
          <w:rFonts w:ascii="Tahoma" w:hAnsi="Tahoma" w:cs="Tahoma"/>
          <w:color w:val="auto"/>
          <w:kern w:val="0"/>
          <w:lang w:eastAsia="it-IT"/>
        </w:rPr>
      </w:pPr>
      <w:r>
        <w:rPr>
          <w:rFonts w:cs="Tahoma" w:ascii="Tahoma" w:hAnsi="Tahoma"/>
          <w:color w:val="auto"/>
          <w:kern w:val="0"/>
          <w:lang w:eastAsia="it-IT"/>
        </w:rPr>
        <w:t>Un appuntamento, come ben comprenderete, appassionante ed imperdibile, che proverà a coinvolgere i partecipanti al seminario in questo affascinante percorso.</w:t>
      </w:r>
    </w:p>
    <w:p>
      <w:pPr>
        <w:pStyle w:val="Normal"/>
        <w:suppressAutoHyphens w:val="false"/>
        <w:rPr>
          <w:color w:val="auto"/>
          <w:kern w:val="0"/>
          <w:lang w:eastAsia="it-IT"/>
        </w:rPr>
      </w:pPr>
      <w:r>
        <w:rPr>
          <w:color w:val="auto"/>
          <w:kern w:val="0"/>
          <w:lang w:eastAsia="it-IT"/>
        </w:rPr>
      </w:r>
    </w:p>
    <w:p>
      <w:pPr>
        <w:pStyle w:val="Normale1"/>
        <w:pBdr/>
        <w:spacing w:lineRule="auto" w:line="360"/>
        <w:rPr>
          <w:rFonts w:ascii="Tahoma" w:hAnsi="Tahoma" w:eastAsia="Tahoma" w:cs="Tahoma"/>
          <w:color w:val="00000A"/>
          <w:sz w:val="24"/>
          <w:szCs w:val="24"/>
        </w:rPr>
      </w:pPr>
      <w:r>
        <w:rPr>
          <w:rFonts w:eastAsia="Tahoma" w:cs="Tahoma" w:ascii="Tahoma" w:hAnsi="Tahoma"/>
          <w:color w:val="00000A"/>
          <w:sz w:val="24"/>
          <w:szCs w:val="24"/>
        </w:rPr>
      </w:r>
    </w:p>
    <w:p>
      <w:pPr>
        <w:pStyle w:val="Normale1"/>
        <w:pBdr/>
        <w:spacing w:lineRule="auto" w:line="360"/>
        <w:ind w:left="5976" w:firstLine="497"/>
        <w:rPr>
          <w:rFonts w:ascii="Tahoma" w:hAnsi="Tahoma" w:cs="Tahoma"/>
          <w:color w:val="000000"/>
        </w:rPr>
      </w:pPr>
      <w:r>
        <w:rPr>
          <w:rFonts w:eastAsia="Tahoma" w:cs="Tahoma" w:ascii="Tahoma" w:hAnsi="Tahoma"/>
          <w:color w:val="00000A"/>
          <w:sz w:val="24"/>
          <w:szCs w:val="24"/>
        </w:rPr>
        <w:t>L’Ufficio Stampa</w:t>
      </w:r>
    </w:p>
    <w:sectPr>
      <w:headerReference w:type="even" r:id="rId2"/>
      <w:headerReference w:type="default" r:id="rId3"/>
      <w:headerReference w:type="first" r:id="rId4"/>
      <w:footerReference w:type="even" r:id="rId5"/>
      <w:footerReference w:type="default" r:id="rId6"/>
      <w:footerReference w:type="first" r:id="rId7"/>
      <w:type w:val="nextPage"/>
      <w:pgSz w:w="11906" w:h="16838"/>
      <w:pgMar w:left="1008" w:right="834" w:gutter="0" w:header="709" w:top="766" w:footer="601" w:bottom="658"/>
      <w:pgNumType w:fmt="decimal"/>
      <w:formProt w:val="false"/>
      <w:textDirection w:val="lrTb"/>
      <w:docGrid w:type="default" w:linePitch="360" w:charSpace="429496053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Segoe UI">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Tahoma">
    <w:charset w:val="00"/>
    <w:family w:val="roman"/>
    <w:pitch w:val="variable"/>
  </w:font>
  <w:font w:name="Mini Pics Red Rock">
    <w:charset w:val="00"/>
    <w:family w:val="roman"/>
    <w:pitch w:val="variable"/>
  </w:font>
  <w:font w:name="Arial">
    <w:charset w:val="00"/>
    <w:family w:val="roman"/>
    <w:pitch w:val="variable"/>
  </w:font>
  <w:font w:name="Palatino">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itolo3"/>
      <w:numPr>
        <w:ilvl w:val="2"/>
        <w:numId w:val="2"/>
      </w:numPr>
      <w:tabs>
        <w:tab w:val="left" w:pos="284" w:leader="none"/>
        <w:tab w:val="left" w:pos="567" w:leader="none"/>
        <w:tab w:val="left" w:pos="626" w:leader="none"/>
        <w:tab w:val="left" w:pos="851" w:leader="none"/>
        <w:tab w:val="left" w:pos="1134" w:leader="none"/>
        <w:tab w:val="center" w:pos="4536" w:leader="none"/>
      </w:tabs>
      <w:jc w:val="left"/>
      <w:rPr>
        <w:rFonts w:ascii="Calibri" w:hAnsi="Calibri" w:cs="Calibri"/>
        <w:i w:val="false"/>
        <w:i w:val="false"/>
        <w:sz w:val="20"/>
        <w:lang w:eastAsia="it-IT"/>
      </w:rPr>
    </w:pPr>
    <w:r>
      <w:rPr>
        <w:rFonts w:cs="Calibri" w:ascii="Calibri" w:hAnsi="Calibri"/>
        <w:i w:val="false"/>
        <w:sz w:val="20"/>
        <w:lang w:eastAsia="it-IT"/>
      </w:rPr>
      <mc:AlternateContent>
        <mc:Choice Requires="wps">
          <w:drawing>
            <wp:anchor behindDoc="1" distT="0" distB="0" distL="0" distR="0" simplePos="0" locked="0" layoutInCell="0" allowOverlap="1" relativeHeight="3">
              <wp:simplePos x="0" y="0"/>
              <wp:positionH relativeFrom="column">
                <wp:posOffset>0</wp:posOffset>
              </wp:positionH>
              <wp:positionV relativeFrom="paragraph">
                <wp:posOffset>68580</wp:posOffset>
              </wp:positionV>
              <wp:extent cx="6800215" cy="635"/>
              <wp:effectExtent l="19050" t="19050" r="39370" b="38100"/>
              <wp:wrapNone/>
              <wp:docPr id="3" name="Line 1"/>
              <a:graphic xmlns:a="http://schemas.openxmlformats.org/drawingml/2006/main">
                <a:graphicData uri="http://schemas.microsoft.com/office/word/2010/wordprocessingShape">
                  <wps:wsp>
                    <wps:cNvSpPr/>
                    <wps:spPr>
                      <a:xfrm>
                        <a:off x="0" y="0"/>
                        <a:ext cx="6799680" cy="0"/>
                      </a:xfrm>
                      <a:prstGeom prst="line">
                        <a:avLst/>
                      </a:prstGeom>
                      <a:ln cap="sq" w="9360">
                        <a:solidFill>
                          <a:srgbClr val="c0c0c0"/>
                        </a:solidFill>
                        <a:miter/>
                      </a:ln>
                    </wps:spPr>
                    <wps:style>
                      <a:lnRef idx="0"/>
                      <a:fillRef idx="0"/>
                      <a:effectRef idx="0"/>
                      <a:fontRef idx="minor"/>
                    </wps:style>
                    <wps:bodyPr/>
                  </wps:wsp>
                </a:graphicData>
              </a:graphic>
            </wp:anchor>
          </w:drawing>
        </mc:Choice>
        <mc:Fallback>
          <w:pict>
            <v:line id="shape_0" from="0pt,5.4pt" to="535.35pt,5.4pt" ID="Line 1" stroked="t" o:allowincell="f" style="position:absolute">
              <v:stroke color="silver" weight="9360" joinstyle="miter" endcap="square"/>
              <v:fill o:detectmouseclick="t" on="false"/>
              <w10:wrap type="none"/>
            </v:line>
          </w:pict>
        </mc:Fallback>
      </mc:AlternateContent>
    </w:r>
  </w:p>
  <w:tbl>
    <w:tblPr>
      <w:tblW w:w="9908" w:type="dxa"/>
      <w:jc w:val="left"/>
      <w:tblInd w:w="108" w:type="dxa"/>
      <w:tblLayout w:type="fixed"/>
      <w:tblCellMar>
        <w:top w:w="0" w:type="dxa"/>
        <w:left w:w="108" w:type="dxa"/>
        <w:bottom w:w="0" w:type="dxa"/>
        <w:right w:w="108" w:type="dxa"/>
      </w:tblCellMar>
      <w:tblLook w:firstRow="0" w:noVBand="0" w:lastRow="0" w:firstColumn="0" w:lastColumn="0" w:noHBand="0" w:val="0000"/>
    </w:tblPr>
    <w:tblGrid>
      <w:gridCol w:w="3402"/>
      <w:gridCol w:w="4151"/>
      <w:gridCol w:w="2355"/>
    </w:tblGrid>
    <w:tr>
      <w:trPr/>
      <w:tc>
        <w:tcPr>
          <w:tcW w:w="3402" w:type="dxa"/>
          <w:tcBorders/>
          <w:shd w:color="auto" w:fill="FFFFFF" w:val="clear"/>
        </w:tcPr>
        <w:p>
          <w:pPr>
            <w:pStyle w:val="Normal"/>
            <w:keepNext w:val="true"/>
            <w:widowControl w:val="false"/>
            <w:numPr>
              <w:ilvl w:val="2"/>
              <w:numId w:val="3"/>
            </w:numPr>
            <w:tabs>
              <w:tab w:val="clear" w:pos="498"/>
              <w:tab w:val="left" w:pos="284" w:leader="none"/>
              <w:tab w:val="left" w:pos="567" w:leader="none"/>
              <w:tab w:val="left" w:pos="626" w:leader="none"/>
              <w:tab w:val="left" w:pos="851" w:leader="none"/>
              <w:tab w:val="left" w:pos="1134" w:leader="none"/>
              <w:tab w:val="center" w:pos="4536" w:leader="none"/>
            </w:tabs>
            <w:ind w:left="720" w:hanging="720"/>
            <w:outlineLvl w:val="2"/>
            <w:rPr/>
          </w:pPr>
          <w:r>
            <w:rPr>
              <w:rFonts w:cs="Calibri" w:ascii="Calibri" w:hAnsi="Calibri"/>
              <w:b/>
              <w:iCs/>
              <w:color w:val="000000"/>
              <w:kern w:val="0"/>
              <w:sz w:val="18"/>
              <w:szCs w:val="18"/>
            </w:rPr>
            <w:t>Comunicazione Istituzionale</w:t>
          </w:r>
        </w:p>
        <w:p>
          <w:pPr>
            <w:pStyle w:val="Titolo3"/>
            <w:widowControl w:val="false"/>
            <w:numPr>
              <w:ilvl w:val="0"/>
              <w:numId w:val="0"/>
            </w:numPr>
            <w:tabs>
              <w:tab w:val="left" w:pos="284" w:leader="none"/>
              <w:tab w:val="left" w:pos="567" w:leader="none"/>
              <w:tab w:val="left" w:pos="626" w:leader="none"/>
              <w:tab w:val="left" w:pos="851" w:leader="none"/>
              <w:tab w:val="left" w:pos="1134" w:leader="none"/>
              <w:tab w:val="center" w:pos="4536" w:leader="none"/>
            </w:tabs>
            <w:ind w:left="0" w:hanging="0"/>
            <w:jc w:val="left"/>
            <w:rPr/>
          </w:pPr>
          <w:r>
            <w:rPr>
              <w:rFonts w:cs="Calibri" w:ascii="Calibri" w:hAnsi="Calibri"/>
              <w:i w:val="false"/>
              <w:color w:val="999999"/>
              <w:sz w:val="14"/>
              <w:szCs w:val="14"/>
            </w:rPr>
            <w:t>P.zza Folegatti, 15 - 44022 Comacchio (FE)</w:t>
            <w:br/>
          </w:r>
          <w:r>
            <w:rPr>
              <w:rFonts w:eastAsia="Wingdings" w:cs="Wingdings" w:ascii="Wingdings" w:hAnsi="Wingdings"/>
              <w:i w:val="false"/>
              <w:color w:val="999999"/>
              <w:sz w:val="14"/>
              <w:szCs w:val="14"/>
            </w:rPr>
            <w:t></w:t>
          </w:r>
          <w:r>
            <w:rPr>
              <w:rFonts w:eastAsia="Calibri" w:cs="Calibri" w:ascii="Calibri" w:hAnsi="Calibri"/>
              <w:i w:val="false"/>
              <w:color w:val="999999"/>
              <w:sz w:val="14"/>
              <w:szCs w:val="14"/>
            </w:rPr>
            <w:t xml:space="preserve"> </w:t>
          </w:r>
          <w:r>
            <w:rPr>
              <w:rFonts w:cs="Calibri" w:ascii="Calibri" w:hAnsi="Calibri"/>
              <w:i w:val="false"/>
              <w:color w:val="999999"/>
              <w:sz w:val="14"/>
              <w:szCs w:val="14"/>
            </w:rPr>
            <w:t>0533/310111 - +39 3484515124</w:t>
          </w:r>
        </w:p>
        <w:p>
          <w:pPr>
            <w:pStyle w:val="Normal"/>
            <w:widowControl w:val="false"/>
            <w:numPr>
              <w:ilvl w:val="2"/>
              <w:numId w:val="4"/>
            </w:numPr>
            <w:rPr/>
          </w:pPr>
          <w:r>
            <w:rPr>
              <w:rFonts w:cs="Calibri" w:ascii="Calibri" w:hAnsi="Calibri"/>
              <w:color w:val="999999"/>
              <w:sz w:val="14"/>
              <w:szCs w:val="14"/>
            </w:rPr>
            <w:t>P.IVA: 00342190386    C.F.: 82000590388</w:t>
          </w:r>
        </w:p>
        <w:p>
          <w:pPr>
            <w:pStyle w:val="Titolo3"/>
            <w:widowControl w:val="false"/>
            <w:numPr>
              <w:ilvl w:val="2"/>
              <w:numId w:val="2"/>
            </w:numPr>
            <w:tabs>
              <w:tab w:val="left" w:pos="284" w:leader="none"/>
              <w:tab w:val="left" w:pos="567" w:leader="none"/>
              <w:tab w:val="left" w:pos="626" w:leader="none"/>
              <w:tab w:val="left" w:pos="851" w:leader="none"/>
              <w:tab w:val="left" w:pos="1134" w:leader="none"/>
              <w:tab w:val="center" w:pos="4536" w:leader="none"/>
            </w:tabs>
            <w:jc w:val="left"/>
            <w:rPr>
              <w:rFonts w:ascii="Calibri" w:hAnsi="Calibri" w:cs="Calibri"/>
              <w:color w:val="999999"/>
              <w:sz w:val="14"/>
              <w:szCs w:val="14"/>
            </w:rPr>
          </w:pPr>
          <w:r>
            <w:rPr>
              <w:rFonts w:cs="Calibri" w:ascii="Calibri" w:hAnsi="Calibri"/>
              <w:i w:val="false"/>
              <w:color w:val="999999"/>
              <w:sz w:val="14"/>
              <w:szCs w:val="14"/>
            </w:rPr>
            <w:t>Sito interne</w:t>
          </w:r>
          <w:r>
            <w:rPr>
              <w:rFonts w:cs="Calibri" w:ascii="Calibri" w:hAnsi="Calibri"/>
              <w:i w:val="false"/>
              <w:color w:val="CCCCCC"/>
              <w:sz w:val="14"/>
              <w:szCs w:val="14"/>
            </w:rPr>
            <w:t>t</w:t>
          </w:r>
          <w:r>
            <w:rPr>
              <w:rFonts w:cs="Calibri" w:ascii="Calibri" w:hAnsi="Calibri"/>
              <w:i w:val="false"/>
              <w:color w:val="999999"/>
              <w:sz w:val="14"/>
              <w:szCs w:val="14"/>
            </w:rPr>
            <w:t xml:space="preserve">: </w:t>
          </w:r>
          <w:hyperlink r:id="rId1">
            <w:r>
              <w:rPr>
                <w:rStyle w:val="CollegamentoInternet"/>
                <w:rFonts w:cs="Calibri" w:ascii="Calibri" w:hAnsi="Calibri"/>
                <w:color w:val="999999"/>
                <w:sz w:val="14"/>
                <w:szCs w:val="14"/>
              </w:rPr>
              <w:t>www.comune.comacchio.fe.it</w:t>
            </w:r>
          </w:hyperlink>
        </w:p>
        <w:p>
          <w:pPr>
            <w:pStyle w:val="Normal"/>
            <w:widowControl w:val="false"/>
            <w:numPr>
              <w:ilvl w:val="2"/>
              <w:numId w:val="4"/>
            </w:numPr>
            <w:rPr/>
          </w:pPr>
          <w:r>
            <w:rPr>
              <w:rFonts w:cs="Calibri" w:ascii="Calibri" w:hAnsi="Calibri"/>
              <w:color w:val="999999"/>
              <w:sz w:val="14"/>
              <w:szCs w:val="14"/>
            </w:rPr>
            <w:t>Email: stampa@comune.comacchio.fe.it</w:t>
          </w:r>
        </w:p>
        <w:p>
          <w:pPr>
            <w:pStyle w:val="Normal"/>
            <w:widowControl w:val="false"/>
            <w:numPr>
              <w:ilvl w:val="2"/>
              <w:numId w:val="4"/>
            </w:numPr>
            <w:tabs>
              <w:tab w:val="clear" w:pos="498"/>
              <w:tab w:val="left" w:pos="284" w:leader="none"/>
              <w:tab w:val="left" w:pos="567" w:leader="none"/>
              <w:tab w:val="left" w:pos="626" w:leader="none"/>
              <w:tab w:val="left" w:pos="851" w:leader="none"/>
              <w:tab w:val="left" w:pos="1134" w:leader="none"/>
              <w:tab w:val="center" w:pos="4536" w:leader="none"/>
            </w:tabs>
            <w:rPr/>
          </w:pPr>
          <w:r>
            <w:rPr>
              <w:rFonts w:cs="Calibri" w:ascii="Calibri" w:hAnsi="Calibri"/>
              <w:color w:val="999999"/>
              <w:sz w:val="14"/>
              <w:szCs w:val="14"/>
              <w:lang w:val="fr-FR"/>
            </w:rPr>
            <w:t>Pec: comune.comacchio@cert.comune.comacchio.fe.it</w:t>
          </w:r>
        </w:p>
      </w:tc>
      <w:tc>
        <w:tcPr>
          <w:tcW w:w="4151" w:type="dxa"/>
          <w:tcBorders/>
          <w:shd w:color="auto" w:fill="FFFFFF" w:val="clear"/>
        </w:tcPr>
        <w:p>
          <w:pPr>
            <w:pStyle w:val="Titolo3"/>
            <w:widowControl w:val="false"/>
            <w:numPr>
              <w:ilvl w:val="2"/>
              <w:numId w:val="2"/>
            </w:numPr>
            <w:tabs>
              <w:tab w:val="left" w:pos="284" w:leader="none"/>
              <w:tab w:val="left" w:pos="567" w:leader="none"/>
              <w:tab w:val="left" w:pos="626" w:leader="none"/>
              <w:tab w:val="left" w:pos="851" w:leader="none"/>
              <w:tab w:val="left" w:pos="1134" w:leader="none"/>
              <w:tab w:val="center" w:pos="4536" w:leader="none"/>
            </w:tabs>
            <w:ind w:hanging="720"/>
            <w:rPr>
              <w:rFonts w:ascii="Calibri" w:hAnsi="Calibri" w:cs="Calibri"/>
              <w:i w:val="false"/>
              <w:i w:val="false"/>
              <w:color w:val="999999"/>
              <w:sz w:val="14"/>
              <w:szCs w:val="14"/>
            </w:rPr>
          </w:pPr>
          <w:r>
            <w:rPr/>
            <w:drawing>
              <wp:inline distT="0" distB="0" distL="0" distR="0">
                <wp:extent cx="2495550" cy="752475"/>
                <wp:effectExtent l="0" t="0" r="0" b="0"/>
                <wp:docPr id="4"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1" descr=""/>
                        <pic:cNvPicPr>
                          <a:picLocks noChangeAspect="1" noChangeArrowheads="1"/>
                        </pic:cNvPicPr>
                      </pic:nvPicPr>
                      <pic:blipFill>
                        <a:blip r:embed="rId2"/>
                        <a:srcRect l="-21" t="-69" r="-21" b="-69"/>
                        <a:stretch>
                          <a:fillRect/>
                        </a:stretch>
                      </pic:blipFill>
                      <pic:spPr bwMode="auto">
                        <a:xfrm>
                          <a:off x="0" y="0"/>
                          <a:ext cx="2495550" cy="752475"/>
                        </a:xfrm>
                        <a:prstGeom prst="rect">
                          <a:avLst/>
                        </a:prstGeom>
                      </pic:spPr>
                    </pic:pic>
                  </a:graphicData>
                </a:graphic>
              </wp:inline>
            </w:drawing>
          </w:r>
        </w:p>
      </w:tc>
      <w:tc>
        <w:tcPr>
          <w:tcW w:w="2355" w:type="dxa"/>
          <w:tcBorders/>
          <w:shd w:color="auto" w:fill="FFFFFF" w:val="clear"/>
        </w:tcPr>
        <w:p>
          <w:pPr>
            <w:pStyle w:val="Titolo3"/>
            <w:widowControl w:val="false"/>
            <w:numPr>
              <w:ilvl w:val="2"/>
              <w:numId w:val="2"/>
            </w:numPr>
            <w:tabs>
              <w:tab w:val="left" w:pos="284" w:leader="none"/>
              <w:tab w:val="left" w:pos="567" w:leader="none"/>
              <w:tab w:val="left" w:pos="626" w:leader="none"/>
              <w:tab w:val="left" w:pos="851" w:leader="none"/>
              <w:tab w:val="left" w:pos="1134" w:leader="none"/>
              <w:tab w:val="center" w:pos="4536" w:leader="none"/>
            </w:tabs>
            <w:snapToGrid w:val="false"/>
            <w:ind w:hanging="720"/>
            <w:jc w:val="left"/>
            <w:rPr>
              <w:rFonts w:ascii="Calibri" w:hAnsi="Calibri" w:cs="Calibri"/>
              <w:i w:val="false"/>
              <w:i w:val="false"/>
              <w:color w:val="999999"/>
              <w:sz w:val="14"/>
              <w:szCs w:val="14"/>
            </w:rPr>
          </w:pPr>
          <w:r>
            <w:rPr>
              <w:rFonts w:cs="Calibri" w:ascii="Calibri" w:hAnsi="Calibri"/>
              <w:i w:val="false"/>
              <w:color w:val="999999"/>
              <w:sz w:val="14"/>
              <w:szCs w:val="14"/>
            </w:rPr>
          </w:r>
        </w:p>
        <w:p>
          <w:pPr>
            <w:pStyle w:val="Normal"/>
            <w:widowControl w:val="false"/>
            <w:rPr>
              <w:rFonts w:ascii="Calibri" w:hAnsi="Calibri" w:cs="Calibri"/>
              <w:i/>
              <w:i/>
              <w:color w:val="999999"/>
              <w:sz w:val="14"/>
              <w:szCs w:val="14"/>
            </w:rPr>
          </w:pPr>
          <w:r>
            <w:rPr>
              <w:rFonts w:cs="Calibri" w:ascii="Calibri" w:hAnsi="Calibri"/>
              <w:i/>
              <w:color w:val="999999"/>
              <w:sz w:val="14"/>
              <w:szCs w:val="14"/>
            </w:rPr>
          </w:r>
        </w:p>
        <w:p>
          <w:pPr>
            <w:pStyle w:val="Normal"/>
            <w:widowControl w:val="false"/>
            <w:tabs>
              <w:tab w:val="clear" w:pos="498"/>
              <w:tab w:val="left" w:pos="2040" w:leader="none"/>
            </w:tabs>
            <w:rPr/>
          </w:pPr>
          <w:r>
            <w:rPr/>
            <w:drawing>
              <wp:inline distT="0" distB="0" distL="0" distR="0">
                <wp:extent cx="1352550" cy="238125"/>
                <wp:effectExtent l="0" t="0" r="0" b="0"/>
                <wp:docPr id="5" name="Immagin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3" descr=""/>
                        <pic:cNvPicPr>
                          <a:picLocks noChangeAspect="1" noChangeArrowheads="1"/>
                        </pic:cNvPicPr>
                      </pic:nvPicPr>
                      <pic:blipFill>
                        <a:blip r:embed="rId3"/>
                        <a:srcRect l="-63" t="-364" r="-63" b="-364"/>
                        <a:stretch>
                          <a:fillRect/>
                        </a:stretch>
                      </pic:blipFill>
                      <pic:spPr bwMode="auto">
                        <a:xfrm>
                          <a:off x="0" y="0"/>
                          <a:ext cx="1352550" cy="238125"/>
                        </a:xfrm>
                        <a:prstGeom prst="rect">
                          <a:avLst/>
                        </a:prstGeom>
                      </pic:spPr>
                    </pic:pic>
                  </a:graphicData>
                </a:graphic>
              </wp:inline>
            </w:drawing>
          </w:r>
          <w:r>
            <w:rPr/>
            <w:tab/>
          </w:r>
        </w:p>
      </w:tc>
    </w:tr>
  </w:tbl>
  <w:p>
    <w:pPr>
      <w:pStyle w:val="Titolo3"/>
      <w:numPr>
        <w:ilvl w:val="0"/>
        <w:numId w:val="2"/>
      </w:numPr>
      <w:tabs>
        <w:tab w:val="left" w:pos="284" w:leader="none"/>
        <w:tab w:val="left" w:pos="567" w:leader="none"/>
        <w:tab w:val="left" w:pos="626" w:leader="none"/>
        <w:tab w:val="left" w:pos="851" w:leader="none"/>
        <w:tab w:val="left" w:pos="1134" w:leader="none"/>
        <w:tab w:val="center" w:pos="4536" w:leader="none"/>
      </w:tabs>
      <w:ind w:left="720" w:hanging="432"/>
      <w:jc w:val="left"/>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itolo3"/>
      <w:numPr>
        <w:ilvl w:val="2"/>
        <w:numId w:val="2"/>
      </w:numPr>
      <w:tabs>
        <w:tab w:val="left" w:pos="284" w:leader="none"/>
        <w:tab w:val="left" w:pos="567" w:leader="none"/>
        <w:tab w:val="left" w:pos="626" w:leader="none"/>
        <w:tab w:val="left" w:pos="851" w:leader="none"/>
        <w:tab w:val="left" w:pos="1134" w:leader="none"/>
        <w:tab w:val="center" w:pos="4536" w:leader="none"/>
      </w:tabs>
      <w:jc w:val="left"/>
      <w:rPr>
        <w:rFonts w:ascii="Calibri" w:hAnsi="Calibri" w:cs="Calibri"/>
        <w:i w:val="false"/>
        <w:i w:val="false"/>
        <w:sz w:val="20"/>
        <w:lang w:eastAsia="it-IT"/>
      </w:rPr>
    </w:pPr>
    <w:r>
      <w:rPr>
        <w:rFonts w:cs="Calibri" w:ascii="Calibri" w:hAnsi="Calibri"/>
        <w:i w:val="false"/>
        <w:sz w:val="20"/>
        <w:lang w:eastAsia="it-IT"/>
      </w:rPr>
      <mc:AlternateContent>
        <mc:Choice Requires="wps">
          <w:drawing>
            <wp:anchor behindDoc="1" distT="0" distB="0" distL="0" distR="0" simplePos="0" locked="0" layoutInCell="0" allowOverlap="1" relativeHeight="3">
              <wp:simplePos x="0" y="0"/>
              <wp:positionH relativeFrom="column">
                <wp:posOffset>0</wp:posOffset>
              </wp:positionH>
              <wp:positionV relativeFrom="paragraph">
                <wp:posOffset>68580</wp:posOffset>
              </wp:positionV>
              <wp:extent cx="6800215" cy="635"/>
              <wp:effectExtent l="19050" t="19050" r="39370" b="38100"/>
              <wp:wrapNone/>
              <wp:docPr id="6" name="Line 1"/>
              <a:graphic xmlns:a="http://schemas.openxmlformats.org/drawingml/2006/main">
                <a:graphicData uri="http://schemas.microsoft.com/office/word/2010/wordprocessingShape">
                  <wps:wsp>
                    <wps:cNvSpPr/>
                    <wps:spPr>
                      <a:xfrm>
                        <a:off x="0" y="0"/>
                        <a:ext cx="6799680" cy="0"/>
                      </a:xfrm>
                      <a:prstGeom prst="line">
                        <a:avLst/>
                      </a:prstGeom>
                      <a:ln cap="sq" w="9360">
                        <a:solidFill>
                          <a:srgbClr val="c0c0c0"/>
                        </a:solidFill>
                        <a:miter/>
                      </a:ln>
                    </wps:spPr>
                    <wps:style>
                      <a:lnRef idx="0"/>
                      <a:fillRef idx="0"/>
                      <a:effectRef idx="0"/>
                      <a:fontRef idx="minor"/>
                    </wps:style>
                    <wps:bodyPr/>
                  </wps:wsp>
                </a:graphicData>
              </a:graphic>
            </wp:anchor>
          </w:drawing>
        </mc:Choice>
        <mc:Fallback>
          <w:pict>
            <v:line id="shape_0" from="0pt,5.4pt" to="535.35pt,5.4pt" ID="Line 1" stroked="t" o:allowincell="f" style="position:absolute">
              <v:stroke color="silver" weight="9360" joinstyle="miter" endcap="square"/>
              <v:fill o:detectmouseclick="t" on="false"/>
              <w10:wrap type="none"/>
            </v:line>
          </w:pict>
        </mc:Fallback>
      </mc:AlternateContent>
    </w:r>
  </w:p>
  <w:tbl>
    <w:tblPr>
      <w:tblW w:w="9908" w:type="dxa"/>
      <w:jc w:val="left"/>
      <w:tblInd w:w="108" w:type="dxa"/>
      <w:tblLayout w:type="fixed"/>
      <w:tblCellMar>
        <w:top w:w="0" w:type="dxa"/>
        <w:left w:w="108" w:type="dxa"/>
        <w:bottom w:w="0" w:type="dxa"/>
        <w:right w:w="108" w:type="dxa"/>
      </w:tblCellMar>
      <w:tblLook w:firstRow="0" w:noVBand="0" w:lastRow="0" w:firstColumn="0" w:lastColumn="0" w:noHBand="0" w:val="0000"/>
    </w:tblPr>
    <w:tblGrid>
      <w:gridCol w:w="3402"/>
      <w:gridCol w:w="4151"/>
      <w:gridCol w:w="2355"/>
    </w:tblGrid>
    <w:tr>
      <w:trPr/>
      <w:tc>
        <w:tcPr>
          <w:tcW w:w="3402" w:type="dxa"/>
          <w:tcBorders/>
          <w:shd w:color="auto" w:fill="FFFFFF" w:val="clear"/>
        </w:tcPr>
        <w:p>
          <w:pPr>
            <w:pStyle w:val="Normal"/>
            <w:keepNext w:val="true"/>
            <w:widowControl w:val="false"/>
            <w:numPr>
              <w:ilvl w:val="2"/>
              <w:numId w:val="3"/>
            </w:numPr>
            <w:tabs>
              <w:tab w:val="clear" w:pos="498"/>
              <w:tab w:val="left" w:pos="284" w:leader="none"/>
              <w:tab w:val="left" w:pos="567" w:leader="none"/>
              <w:tab w:val="left" w:pos="626" w:leader="none"/>
              <w:tab w:val="left" w:pos="851" w:leader="none"/>
              <w:tab w:val="left" w:pos="1134" w:leader="none"/>
              <w:tab w:val="center" w:pos="4536" w:leader="none"/>
            </w:tabs>
            <w:ind w:left="720" w:hanging="720"/>
            <w:outlineLvl w:val="2"/>
            <w:rPr/>
          </w:pPr>
          <w:r>
            <w:rPr>
              <w:rFonts w:cs="Calibri" w:ascii="Calibri" w:hAnsi="Calibri"/>
              <w:b/>
              <w:iCs/>
              <w:color w:val="000000"/>
              <w:kern w:val="0"/>
              <w:sz w:val="18"/>
              <w:szCs w:val="18"/>
            </w:rPr>
            <w:t>Comunicazione Istituzionale</w:t>
          </w:r>
        </w:p>
        <w:p>
          <w:pPr>
            <w:pStyle w:val="Titolo3"/>
            <w:widowControl w:val="false"/>
            <w:numPr>
              <w:ilvl w:val="0"/>
              <w:numId w:val="0"/>
            </w:numPr>
            <w:tabs>
              <w:tab w:val="left" w:pos="284" w:leader="none"/>
              <w:tab w:val="left" w:pos="567" w:leader="none"/>
              <w:tab w:val="left" w:pos="626" w:leader="none"/>
              <w:tab w:val="left" w:pos="851" w:leader="none"/>
              <w:tab w:val="left" w:pos="1134" w:leader="none"/>
              <w:tab w:val="center" w:pos="4536" w:leader="none"/>
            </w:tabs>
            <w:ind w:left="0" w:hanging="0"/>
            <w:jc w:val="left"/>
            <w:rPr/>
          </w:pPr>
          <w:r>
            <w:rPr>
              <w:rFonts w:cs="Calibri" w:ascii="Calibri" w:hAnsi="Calibri"/>
              <w:i w:val="false"/>
              <w:color w:val="999999"/>
              <w:sz w:val="14"/>
              <w:szCs w:val="14"/>
            </w:rPr>
            <w:t>P.zza Folegatti, 15 - 44022 Comacchio (FE)</w:t>
            <w:br/>
          </w:r>
          <w:r>
            <w:rPr>
              <w:rFonts w:eastAsia="Wingdings" w:cs="Wingdings" w:ascii="Wingdings" w:hAnsi="Wingdings"/>
              <w:i w:val="false"/>
              <w:color w:val="999999"/>
              <w:sz w:val="14"/>
              <w:szCs w:val="14"/>
            </w:rPr>
            <w:t></w:t>
          </w:r>
          <w:r>
            <w:rPr>
              <w:rFonts w:eastAsia="Calibri" w:cs="Calibri" w:ascii="Calibri" w:hAnsi="Calibri"/>
              <w:i w:val="false"/>
              <w:color w:val="999999"/>
              <w:sz w:val="14"/>
              <w:szCs w:val="14"/>
            </w:rPr>
            <w:t xml:space="preserve"> </w:t>
          </w:r>
          <w:r>
            <w:rPr>
              <w:rFonts w:cs="Calibri" w:ascii="Calibri" w:hAnsi="Calibri"/>
              <w:i w:val="false"/>
              <w:color w:val="999999"/>
              <w:sz w:val="14"/>
              <w:szCs w:val="14"/>
            </w:rPr>
            <w:t>0533/310111 - +39 3484515124</w:t>
          </w:r>
        </w:p>
        <w:p>
          <w:pPr>
            <w:pStyle w:val="Normal"/>
            <w:widowControl w:val="false"/>
            <w:numPr>
              <w:ilvl w:val="2"/>
              <w:numId w:val="4"/>
            </w:numPr>
            <w:rPr/>
          </w:pPr>
          <w:r>
            <w:rPr>
              <w:rFonts w:cs="Calibri" w:ascii="Calibri" w:hAnsi="Calibri"/>
              <w:color w:val="999999"/>
              <w:sz w:val="14"/>
              <w:szCs w:val="14"/>
            </w:rPr>
            <w:t>P.IVA: 00342190386    C.F.: 82000590388</w:t>
          </w:r>
        </w:p>
        <w:p>
          <w:pPr>
            <w:pStyle w:val="Titolo3"/>
            <w:widowControl w:val="false"/>
            <w:numPr>
              <w:ilvl w:val="2"/>
              <w:numId w:val="2"/>
            </w:numPr>
            <w:tabs>
              <w:tab w:val="left" w:pos="284" w:leader="none"/>
              <w:tab w:val="left" w:pos="567" w:leader="none"/>
              <w:tab w:val="left" w:pos="626" w:leader="none"/>
              <w:tab w:val="left" w:pos="851" w:leader="none"/>
              <w:tab w:val="left" w:pos="1134" w:leader="none"/>
              <w:tab w:val="center" w:pos="4536" w:leader="none"/>
            </w:tabs>
            <w:jc w:val="left"/>
            <w:rPr>
              <w:rFonts w:ascii="Calibri" w:hAnsi="Calibri" w:cs="Calibri"/>
              <w:color w:val="999999"/>
              <w:sz w:val="14"/>
              <w:szCs w:val="14"/>
            </w:rPr>
          </w:pPr>
          <w:r>
            <w:rPr>
              <w:rFonts w:cs="Calibri" w:ascii="Calibri" w:hAnsi="Calibri"/>
              <w:i w:val="false"/>
              <w:color w:val="999999"/>
              <w:sz w:val="14"/>
              <w:szCs w:val="14"/>
            </w:rPr>
            <w:t>Sito interne</w:t>
          </w:r>
          <w:r>
            <w:rPr>
              <w:rFonts w:cs="Calibri" w:ascii="Calibri" w:hAnsi="Calibri"/>
              <w:i w:val="false"/>
              <w:color w:val="CCCCCC"/>
              <w:sz w:val="14"/>
              <w:szCs w:val="14"/>
            </w:rPr>
            <w:t>t</w:t>
          </w:r>
          <w:r>
            <w:rPr>
              <w:rFonts w:cs="Calibri" w:ascii="Calibri" w:hAnsi="Calibri"/>
              <w:i w:val="false"/>
              <w:color w:val="999999"/>
              <w:sz w:val="14"/>
              <w:szCs w:val="14"/>
            </w:rPr>
            <w:t xml:space="preserve">: </w:t>
          </w:r>
          <w:hyperlink r:id="rId1">
            <w:r>
              <w:rPr>
                <w:rStyle w:val="CollegamentoInternet"/>
                <w:rFonts w:cs="Calibri" w:ascii="Calibri" w:hAnsi="Calibri"/>
                <w:color w:val="999999"/>
                <w:sz w:val="14"/>
                <w:szCs w:val="14"/>
              </w:rPr>
              <w:t>www.comune.comacchio.fe.it</w:t>
            </w:r>
          </w:hyperlink>
        </w:p>
        <w:p>
          <w:pPr>
            <w:pStyle w:val="Normal"/>
            <w:widowControl w:val="false"/>
            <w:numPr>
              <w:ilvl w:val="2"/>
              <w:numId w:val="4"/>
            </w:numPr>
            <w:rPr/>
          </w:pPr>
          <w:r>
            <w:rPr>
              <w:rFonts w:cs="Calibri" w:ascii="Calibri" w:hAnsi="Calibri"/>
              <w:color w:val="999999"/>
              <w:sz w:val="14"/>
              <w:szCs w:val="14"/>
            </w:rPr>
            <w:t>Email: stampa@comune.comacchio.fe.it</w:t>
          </w:r>
        </w:p>
        <w:p>
          <w:pPr>
            <w:pStyle w:val="Normal"/>
            <w:widowControl w:val="false"/>
            <w:numPr>
              <w:ilvl w:val="2"/>
              <w:numId w:val="4"/>
            </w:numPr>
            <w:tabs>
              <w:tab w:val="clear" w:pos="498"/>
              <w:tab w:val="left" w:pos="284" w:leader="none"/>
              <w:tab w:val="left" w:pos="567" w:leader="none"/>
              <w:tab w:val="left" w:pos="626" w:leader="none"/>
              <w:tab w:val="left" w:pos="851" w:leader="none"/>
              <w:tab w:val="left" w:pos="1134" w:leader="none"/>
              <w:tab w:val="center" w:pos="4536" w:leader="none"/>
            </w:tabs>
            <w:rPr/>
          </w:pPr>
          <w:r>
            <w:rPr>
              <w:rFonts w:cs="Calibri" w:ascii="Calibri" w:hAnsi="Calibri"/>
              <w:color w:val="999999"/>
              <w:sz w:val="14"/>
              <w:szCs w:val="14"/>
              <w:lang w:val="fr-FR"/>
            </w:rPr>
            <w:t>Pec: comune.comacchio@cert.comune.comacchio.fe.it</w:t>
          </w:r>
        </w:p>
      </w:tc>
      <w:tc>
        <w:tcPr>
          <w:tcW w:w="4151" w:type="dxa"/>
          <w:tcBorders/>
          <w:shd w:color="auto" w:fill="FFFFFF" w:val="clear"/>
        </w:tcPr>
        <w:p>
          <w:pPr>
            <w:pStyle w:val="Titolo3"/>
            <w:widowControl w:val="false"/>
            <w:numPr>
              <w:ilvl w:val="2"/>
              <w:numId w:val="2"/>
            </w:numPr>
            <w:tabs>
              <w:tab w:val="left" w:pos="284" w:leader="none"/>
              <w:tab w:val="left" w:pos="567" w:leader="none"/>
              <w:tab w:val="left" w:pos="626" w:leader="none"/>
              <w:tab w:val="left" w:pos="851" w:leader="none"/>
              <w:tab w:val="left" w:pos="1134" w:leader="none"/>
              <w:tab w:val="center" w:pos="4536" w:leader="none"/>
            </w:tabs>
            <w:ind w:hanging="720"/>
            <w:rPr>
              <w:rFonts w:ascii="Calibri" w:hAnsi="Calibri" w:cs="Calibri"/>
              <w:i w:val="false"/>
              <w:i w:val="false"/>
              <w:color w:val="999999"/>
              <w:sz w:val="14"/>
              <w:szCs w:val="14"/>
            </w:rPr>
          </w:pPr>
          <w:r>
            <w:rPr/>
            <w:drawing>
              <wp:inline distT="0" distB="0" distL="0" distR="0">
                <wp:extent cx="2495550" cy="752475"/>
                <wp:effectExtent l="0" t="0" r="0" b="0"/>
                <wp:docPr id="7"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1" descr=""/>
                        <pic:cNvPicPr>
                          <a:picLocks noChangeAspect="1" noChangeArrowheads="1"/>
                        </pic:cNvPicPr>
                      </pic:nvPicPr>
                      <pic:blipFill>
                        <a:blip r:embed="rId2"/>
                        <a:srcRect l="-21" t="-69" r="-21" b="-69"/>
                        <a:stretch>
                          <a:fillRect/>
                        </a:stretch>
                      </pic:blipFill>
                      <pic:spPr bwMode="auto">
                        <a:xfrm>
                          <a:off x="0" y="0"/>
                          <a:ext cx="2495550" cy="752475"/>
                        </a:xfrm>
                        <a:prstGeom prst="rect">
                          <a:avLst/>
                        </a:prstGeom>
                      </pic:spPr>
                    </pic:pic>
                  </a:graphicData>
                </a:graphic>
              </wp:inline>
            </w:drawing>
          </w:r>
        </w:p>
      </w:tc>
      <w:tc>
        <w:tcPr>
          <w:tcW w:w="2355" w:type="dxa"/>
          <w:tcBorders/>
          <w:shd w:color="auto" w:fill="FFFFFF" w:val="clear"/>
        </w:tcPr>
        <w:p>
          <w:pPr>
            <w:pStyle w:val="Titolo3"/>
            <w:widowControl w:val="false"/>
            <w:numPr>
              <w:ilvl w:val="2"/>
              <w:numId w:val="2"/>
            </w:numPr>
            <w:tabs>
              <w:tab w:val="left" w:pos="284" w:leader="none"/>
              <w:tab w:val="left" w:pos="567" w:leader="none"/>
              <w:tab w:val="left" w:pos="626" w:leader="none"/>
              <w:tab w:val="left" w:pos="851" w:leader="none"/>
              <w:tab w:val="left" w:pos="1134" w:leader="none"/>
              <w:tab w:val="center" w:pos="4536" w:leader="none"/>
            </w:tabs>
            <w:snapToGrid w:val="false"/>
            <w:ind w:hanging="720"/>
            <w:jc w:val="left"/>
            <w:rPr>
              <w:rFonts w:ascii="Calibri" w:hAnsi="Calibri" w:cs="Calibri"/>
              <w:i w:val="false"/>
              <w:i w:val="false"/>
              <w:color w:val="999999"/>
              <w:sz w:val="14"/>
              <w:szCs w:val="14"/>
            </w:rPr>
          </w:pPr>
          <w:r>
            <w:rPr>
              <w:rFonts w:cs="Calibri" w:ascii="Calibri" w:hAnsi="Calibri"/>
              <w:i w:val="false"/>
              <w:color w:val="999999"/>
              <w:sz w:val="14"/>
              <w:szCs w:val="14"/>
            </w:rPr>
          </w:r>
        </w:p>
        <w:p>
          <w:pPr>
            <w:pStyle w:val="Normal"/>
            <w:widowControl w:val="false"/>
            <w:rPr>
              <w:rFonts w:ascii="Calibri" w:hAnsi="Calibri" w:cs="Calibri"/>
              <w:i/>
              <w:i/>
              <w:color w:val="999999"/>
              <w:sz w:val="14"/>
              <w:szCs w:val="14"/>
            </w:rPr>
          </w:pPr>
          <w:r>
            <w:rPr>
              <w:rFonts w:cs="Calibri" w:ascii="Calibri" w:hAnsi="Calibri"/>
              <w:i/>
              <w:color w:val="999999"/>
              <w:sz w:val="14"/>
              <w:szCs w:val="14"/>
            </w:rPr>
          </w:r>
        </w:p>
        <w:p>
          <w:pPr>
            <w:pStyle w:val="Normal"/>
            <w:widowControl w:val="false"/>
            <w:tabs>
              <w:tab w:val="clear" w:pos="498"/>
              <w:tab w:val="left" w:pos="2040" w:leader="none"/>
            </w:tabs>
            <w:rPr/>
          </w:pPr>
          <w:r>
            <w:rPr/>
            <w:drawing>
              <wp:inline distT="0" distB="0" distL="0" distR="0">
                <wp:extent cx="1352550" cy="238125"/>
                <wp:effectExtent l="0" t="0" r="0" b="0"/>
                <wp:docPr id="8" name="Immagin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3" descr=""/>
                        <pic:cNvPicPr>
                          <a:picLocks noChangeAspect="1" noChangeArrowheads="1"/>
                        </pic:cNvPicPr>
                      </pic:nvPicPr>
                      <pic:blipFill>
                        <a:blip r:embed="rId3"/>
                        <a:srcRect l="-63" t="-364" r="-63" b="-364"/>
                        <a:stretch>
                          <a:fillRect/>
                        </a:stretch>
                      </pic:blipFill>
                      <pic:spPr bwMode="auto">
                        <a:xfrm>
                          <a:off x="0" y="0"/>
                          <a:ext cx="1352550" cy="238125"/>
                        </a:xfrm>
                        <a:prstGeom prst="rect">
                          <a:avLst/>
                        </a:prstGeom>
                      </pic:spPr>
                    </pic:pic>
                  </a:graphicData>
                </a:graphic>
              </wp:inline>
            </w:drawing>
          </w:r>
          <w:r>
            <w:rPr/>
            <w:tab/>
          </w:r>
        </w:p>
      </w:tc>
    </w:tr>
  </w:tbl>
  <w:p>
    <w:pPr>
      <w:pStyle w:val="Titolo3"/>
      <w:numPr>
        <w:ilvl w:val="0"/>
        <w:numId w:val="2"/>
      </w:numPr>
      <w:tabs>
        <w:tab w:val="left" w:pos="284" w:leader="none"/>
        <w:tab w:val="left" w:pos="567" w:leader="none"/>
        <w:tab w:val="left" w:pos="626" w:leader="none"/>
        <w:tab w:val="left" w:pos="851" w:leader="none"/>
        <w:tab w:val="left" w:pos="1134" w:leader="none"/>
        <w:tab w:val="center" w:pos="4536" w:leader="none"/>
      </w:tabs>
      <w:ind w:left="720" w:hanging="432"/>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itolo2"/>
      <w:numPr>
        <w:ilvl w:val="1"/>
        <w:numId w:val="2"/>
      </w:numPr>
      <w:ind w:left="3964" w:hanging="576"/>
      <w:jc w:val="both"/>
      <w:rPr>
        <w:lang w:eastAsia="it-IT"/>
      </w:rPr>
    </w:pPr>
    <w:r>
      <w:rPr>
        <w:lang w:eastAsia="it-IT"/>
      </w:rPr>
      <w:drawing>
        <wp:anchor behindDoc="1" distT="0" distB="0" distL="114935" distR="114935" simplePos="0" locked="0" layoutInCell="0" allowOverlap="1" relativeHeight="9">
          <wp:simplePos x="0" y="0"/>
          <wp:positionH relativeFrom="column">
            <wp:posOffset>1233805</wp:posOffset>
          </wp:positionH>
          <wp:positionV relativeFrom="paragraph">
            <wp:posOffset>6985</wp:posOffset>
          </wp:positionV>
          <wp:extent cx="693420" cy="721995"/>
          <wp:effectExtent l="0" t="0" r="0" b="0"/>
          <wp:wrapSquare wrapText="bothSides"/>
          <wp:docPr id="1" name="Immagin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descr=""/>
                  <pic:cNvPicPr>
                    <a:picLocks noChangeAspect="1" noChangeArrowheads="1"/>
                  </pic:cNvPicPr>
                </pic:nvPicPr>
                <pic:blipFill>
                  <a:blip r:embed="rId1"/>
                  <a:srcRect l="-71" t="-68" r="-71" b="-68"/>
                  <a:stretch>
                    <a:fillRect/>
                  </a:stretch>
                </pic:blipFill>
                <pic:spPr bwMode="auto">
                  <a:xfrm>
                    <a:off x="0" y="0"/>
                    <a:ext cx="693420" cy="721995"/>
                  </a:xfrm>
                  <a:prstGeom prst="rect">
                    <a:avLst/>
                  </a:prstGeom>
                </pic:spPr>
              </pic:pic>
            </a:graphicData>
          </a:graphic>
        </wp:anchor>
      </w:drawing>
    </w:r>
  </w:p>
  <w:p>
    <w:pPr>
      <w:pStyle w:val="Normal"/>
      <w:jc w:val="both"/>
      <w:rPr/>
    </w:pPr>
    <w:r>
      <w:rPr>
        <w:rFonts w:cs="Calibri" w:ascii="Calibri" w:hAnsi="Calibri"/>
        <w:sz w:val="36"/>
        <w:szCs w:val="36"/>
      </w:rPr>
      <w:t xml:space="preserve">                                       </w:t>
    </w:r>
    <w:r>
      <w:rPr>
        <w:rFonts w:cs="Calibri" w:ascii="Calibri" w:hAnsi="Calibri"/>
        <w:sz w:val="36"/>
        <w:szCs w:val="36"/>
      </w:rPr>
      <w:t>COMUNE DI COMACCHIO</w:t>
    </w:r>
  </w:p>
  <w:p>
    <w:pPr>
      <w:pStyle w:val="Normal"/>
      <w:tabs>
        <w:tab w:val="clear" w:pos="498"/>
        <w:tab w:val="left" w:pos="284" w:leader="none"/>
        <w:tab w:val="left" w:pos="480" w:leader="none"/>
        <w:tab w:val="left" w:pos="567" w:leader="none"/>
        <w:tab w:val="left" w:pos="851" w:leader="none"/>
        <w:tab w:val="left" w:pos="1134" w:leader="none"/>
        <w:tab w:val="center" w:pos="5386" w:leader="none"/>
      </w:tabs>
      <w:jc w:val="both"/>
      <w:rPr>
        <w:rFonts w:ascii="Calibri" w:hAnsi="Calibri" w:cs="Calibri"/>
        <w:i/>
        <w:i/>
        <w:color w:val="999999"/>
      </w:rPr>
    </w:pPr>
    <w:r>
      <w:rPr>
        <w:rFonts w:cs="Calibri" w:ascii="Calibri" w:hAnsi="Calibri"/>
        <w:i/>
        <w:color w:val="999999"/>
      </w:rPr>
      <w:tab/>
      <w:tab/>
      <w:tab/>
      <w:t xml:space="preserve">                                                                     </w:t>
      <w:br/>
      <w:t xml:space="preserve">                 Provincia di Ferrara</w:t>
    </w:r>
  </w:p>
  <w:p>
    <w:pPr>
      <w:pStyle w:val="Normal"/>
      <w:tabs>
        <w:tab w:val="clear" w:pos="498"/>
        <w:tab w:val="left" w:pos="284" w:leader="none"/>
        <w:tab w:val="left" w:pos="480" w:leader="none"/>
        <w:tab w:val="left" w:pos="567" w:leader="none"/>
        <w:tab w:val="left" w:pos="851" w:leader="none"/>
        <w:tab w:val="left" w:pos="1134" w:leader="none"/>
        <w:tab w:val="center" w:pos="5386" w:leader="none"/>
      </w:tabs>
      <w:rPr>
        <w:rFonts w:ascii="Calibri" w:hAnsi="Calibri" w:cs="Calibri"/>
        <w:sz w:val="20"/>
      </w:rPr>
    </w:pPr>
    <w:r>
      <w:rPr>
        <w:rFonts w:cs="Calibri" w:ascii="Calibri" w:hAnsi="Calibri"/>
        <w:sz w:val="20"/>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itolo2"/>
      <w:numPr>
        <w:ilvl w:val="1"/>
        <w:numId w:val="2"/>
      </w:numPr>
      <w:ind w:left="3964" w:hanging="576"/>
      <w:jc w:val="both"/>
      <w:rPr>
        <w:lang w:eastAsia="it-IT"/>
      </w:rPr>
    </w:pPr>
    <w:r>
      <w:rPr>
        <w:lang w:eastAsia="it-IT"/>
      </w:rPr>
      <w:drawing>
        <wp:anchor behindDoc="1" distT="0" distB="0" distL="114935" distR="114935" simplePos="0" locked="0" layoutInCell="0" allowOverlap="1" relativeHeight="9">
          <wp:simplePos x="0" y="0"/>
          <wp:positionH relativeFrom="column">
            <wp:posOffset>1233805</wp:posOffset>
          </wp:positionH>
          <wp:positionV relativeFrom="paragraph">
            <wp:posOffset>6985</wp:posOffset>
          </wp:positionV>
          <wp:extent cx="693420" cy="721995"/>
          <wp:effectExtent l="0" t="0" r="0" b="0"/>
          <wp:wrapSquare wrapText="bothSides"/>
          <wp:docPr id="2" name="Immagin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
                  <pic:cNvPicPr>
                    <a:picLocks noChangeAspect="1" noChangeArrowheads="1"/>
                  </pic:cNvPicPr>
                </pic:nvPicPr>
                <pic:blipFill>
                  <a:blip r:embed="rId1"/>
                  <a:srcRect l="-71" t="-68" r="-71" b="-68"/>
                  <a:stretch>
                    <a:fillRect/>
                  </a:stretch>
                </pic:blipFill>
                <pic:spPr bwMode="auto">
                  <a:xfrm>
                    <a:off x="0" y="0"/>
                    <a:ext cx="693420" cy="721995"/>
                  </a:xfrm>
                  <a:prstGeom prst="rect">
                    <a:avLst/>
                  </a:prstGeom>
                </pic:spPr>
              </pic:pic>
            </a:graphicData>
          </a:graphic>
        </wp:anchor>
      </w:drawing>
    </w:r>
  </w:p>
  <w:p>
    <w:pPr>
      <w:pStyle w:val="Normal"/>
      <w:jc w:val="both"/>
      <w:rPr/>
    </w:pPr>
    <w:r>
      <w:rPr>
        <w:rFonts w:cs="Calibri" w:ascii="Calibri" w:hAnsi="Calibri"/>
        <w:sz w:val="36"/>
        <w:szCs w:val="36"/>
      </w:rPr>
      <w:t xml:space="preserve">                                       </w:t>
    </w:r>
    <w:r>
      <w:rPr>
        <w:rFonts w:cs="Calibri" w:ascii="Calibri" w:hAnsi="Calibri"/>
        <w:sz w:val="36"/>
        <w:szCs w:val="36"/>
      </w:rPr>
      <w:t>COMUNE DI COMACCHIO</w:t>
    </w:r>
  </w:p>
  <w:p>
    <w:pPr>
      <w:pStyle w:val="Normal"/>
      <w:tabs>
        <w:tab w:val="clear" w:pos="498"/>
        <w:tab w:val="left" w:pos="284" w:leader="none"/>
        <w:tab w:val="left" w:pos="480" w:leader="none"/>
        <w:tab w:val="left" w:pos="567" w:leader="none"/>
        <w:tab w:val="left" w:pos="851" w:leader="none"/>
        <w:tab w:val="left" w:pos="1134" w:leader="none"/>
        <w:tab w:val="center" w:pos="5386" w:leader="none"/>
      </w:tabs>
      <w:jc w:val="both"/>
      <w:rPr>
        <w:rFonts w:ascii="Calibri" w:hAnsi="Calibri" w:cs="Calibri"/>
        <w:i/>
        <w:i/>
        <w:color w:val="999999"/>
      </w:rPr>
    </w:pPr>
    <w:r>
      <w:rPr>
        <w:rFonts w:cs="Calibri" w:ascii="Calibri" w:hAnsi="Calibri"/>
        <w:i/>
        <w:color w:val="999999"/>
      </w:rPr>
      <w:tab/>
      <w:tab/>
      <w:tab/>
      <w:t xml:space="preserve">                                                                     </w:t>
      <w:br/>
      <w:t xml:space="preserve">                 Provincia di Ferrara</w:t>
    </w:r>
  </w:p>
  <w:p>
    <w:pPr>
      <w:pStyle w:val="Normal"/>
      <w:tabs>
        <w:tab w:val="clear" w:pos="498"/>
        <w:tab w:val="left" w:pos="284" w:leader="none"/>
        <w:tab w:val="left" w:pos="480" w:leader="none"/>
        <w:tab w:val="left" w:pos="567" w:leader="none"/>
        <w:tab w:val="left" w:pos="851" w:leader="none"/>
        <w:tab w:val="left" w:pos="1134" w:leader="none"/>
        <w:tab w:val="center" w:pos="5386" w:leader="none"/>
      </w:tabs>
      <w:rPr>
        <w:rFonts w:ascii="Calibri" w:hAnsi="Calibri" w:cs="Calibri"/>
        <w:sz w:val="20"/>
      </w:rPr>
    </w:pPr>
    <w:r>
      <w:rPr>
        <w:rFonts w:cs="Calibri" w:ascii="Calibri" w:hAnsi="Calibri"/>
        <w:sz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Titolo2"/>
      <w:numFmt w:val="none"/>
      <w:suff w:val="nothing"/>
      <w:lvlText w:val=""/>
      <w:lvlJc w:val="left"/>
      <w:pPr>
        <w:tabs>
          <w:tab w:val="num" w:pos="0"/>
        </w:tabs>
        <w:ind w:left="0" w:hanging="0"/>
      </w:pPr>
    </w:lvl>
    <w:lvl w:ilvl="2">
      <w:start w:val="1"/>
      <w:pStyle w:val="Titolo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pStyle w:val="Titolo6"/>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b w:val="false"/>
        <w:szCs w:val="32"/>
        <w:bCs w:val="false"/>
        <w:rFonts w:eastAsia="Calibri" w:cs="Calibri"/>
      </w:rPr>
    </w:lvl>
    <w:lvl w:ilvl="2">
      <w:start w:val="1"/>
      <w:numFmt w:val="none"/>
      <w:suff w:val="nothing"/>
      <w:lvlText w:val=""/>
      <w:lvlJc w:val="left"/>
      <w:pPr>
        <w:tabs>
          <w:tab w:val="num" w:pos="0"/>
        </w:tabs>
        <w:ind w:left="720" w:hanging="720"/>
      </w:pPr>
      <w:rPr>
        <w:sz w:val="14"/>
        <w:i w:val="false"/>
        <w:b w:val="false"/>
        <w:szCs w:val="14"/>
        <w:bCs w:val="false"/>
        <w:rFonts w:cs="Calibri"/>
        <w:lang w:val="fr-FR"/>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isplayBackgroundShape/>
  <w:embedSystemFonts/>
  <w:defaultTabStop w:val="49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67d9c"/>
    <w:pPr>
      <w:widowControl/>
      <w:suppressAutoHyphens w:val="true"/>
      <w:bidi w:val="0"/>
      <w:spacing w:before="0" w:after="0"/>
      <w:jc w:val="left"/>
    </w:pPr>
    <w:rPr>
      <w:rFonts w:ascii="Times New Roman" w:hAnsi="Times New Roman" w:eastAsia="Times New Roman" w:cs="Times New Roman"/>
      <w:color w:val="00000A"/>
      <w:kern w:val="2"/>
      <w:sz w:val="24"/>
      <w:szCs w:val="24"/>
      <w:lang w:eastAsia="zh-CN" w:val="it-IT" w:bidi="ar-SA"/>
    </w:rPr>
  </w:style>
  <w:style w:type="paragraph" w:styleId="Titolo2">
    <w:name w:val="Heading 2"/>
    <w:basedOn w:val="Normal"/>
    <w:next w:val="Corpodeltesto"/>
    <w:qFormat/>
    <w:rsid w:val="00b67d9c"/>
    <w:pPr>
      <w:keepNext w:val="true"/>
      <w:numPr>
        <w:ilvl w:val="1"/>
        <w:numId w:val="1"/>
      </w:numPr>
      <w:tabs>
        <w:tab w:val="clear" w:pos="498"/>
        <w:tab w:val="left" w:pos="284" w:leader="none"/>
        <w:tab w:val="left" w:pos="567" w:leader="none"/>
        <w:tab w:val="left" w:pos="851" w:leader="none"/>
        <w:tab w:val="left" w:pos="1134" w:leader="none"/>
      </w:tabs>
      <w:jc w:val="center"/>
      <w:outlineLvl w:val="1"/>
    </w:pPr>
    <w:rPr>
      <w:b/>
      <w:bCs/>
      <w:sz w:val="32"/>
      <w:szCs w:val="20"/>
    </w:rPr>
  </w:style>
  <w:style w:type="paragraph" w:styleId="Titolo3">
    <w:name w:val="Heading 3"/>
    <w:basedOn w:val="Normal"/>
    <w:next w:val="Corpodeltesto"/>
    <w:qFormat/>
    <w:rsid w:val="00b67d9c"/>
    <w:pPr>
      <w:keepNext w:val="true"/>
      <w:numPr>
        <w:ilvl w:val="2"/>
        <w:numId w:val="1"/>
      </w:numPr>
      <w:tabs>
        <w:tab w:val="clear" w:pos="498"/>
        <w:tab w:val="left" w:pos="284" w:leader="none"/>
        <w:tab w:val="left" w:pos="567" w:leader="none"/>
        <w:tab w:val="left" w:pos="851" w:leader="none"/>
        <w:tab w:val="left" w:pos="1134" w:leader="none"/>
      </w:tabs>
      <w:jc w:val="center"/>
      <w:outlineLvl w:val="2"/>
    </w:pPr>
    <w:rPr>
      <w:i/>
      <w:iCs/>
      <w:szCs w:val="20"/>
    </w:rPr>
  </w:style>
  <w:style w:type="paragraph" w:styleId="Titolo6">
    <w:name w:val="Heading 6"/>
    <w:basedOn w:val="Normal"/>
    <w:next w:val="Normal"/>
    <w:qFormat/>
    <w:rsid w:val="00b67d9c"/>
    <w:pPr>
      <w:keepNext w:val="true"/>
      <w:numPr>
        <w:ilvl w:val="5"/>
        <w:numId w:val="1"/>
      </w:numPr>
      <w:jc w:val="center"/>
      <w:outlineLvl w:val="5"/>
    </w:pPr>
    <w:rPr>
      <w:b/>
      <w:bCs/>
      <w:i/>
      <w:iCs/>
      <w:sz w:val="32"/>
      <w:u w:val="single"/>
    </w:rPr>
  </w:style>
  <w:style w:type="character" w:styleId="DefaultParagraphFont" w:default="1">
    <w:name w:val="Default Paragraph Font"/>
    <w:uiPriority w:val="1"/>
    <w:semiHidden/>
    <w:unhideWhenUsed/>
    <w:qFormat/>
    <w:rPr/>
  </w:style>
  <w:style w:type="character" w:styleId="WW8Num1z0" w:customStyle="1">
    <w:name w:val="WW8Num1z0"/>
    <w:qFormat/>
    <w:rsid w:val="00b67d9c"/>
    <w:rPr/>
  </w:style>
  <w:style w:type="character" w:styleId="WW8Num1z1" w:customStyle="1">
    <w:name w:val="WW8Num1z1"/>
    <w:qFormat/>
    <w:rsid w:val="00b67d9c"/>
    <w:rPr/>
  </w:style>
  <w:style w:type="character" w:styleId="WW8Num1z2" w:customStyle="1">
    <w:name w:val="WW8Num1z2"/>
    <w:qFormat/>
    <w:rsid w:val="00b67d9c"/>
    <w:rPr/>
  </w:style>
  <w:style w:type="character" w:styleId="WW8Num1z3" w:customStyle="1">
    <w:name w:val="WW8Num1z3"/>
    <w:qFormat/>
    <w:rsid w:val="00b67d9c"/>
    <w:rPr/>
  </w:style>
  <w:style w:type="character" w:styleId="WW8Num1z4" w:customStyle="1">
    <w:name w:val="WW8Num1z4"/>
    <w:qFormat/>
    <w:rsid w:val="00b67d9c"/>
    <w:rPr/>
  </w:style>
  <w:style w:type="character" w:styleId="WW8Num1z5" w:customStyle="1">
    <w:name w:val="WW8Num1z5"/>
    <w:qFormat/>
    <w:rsid w:val="00b67d9c"/>
    <w:rPr/>
  </w:style>
  <w:style w:type="character" w:styleId="WW8Num1z6" w:customStyle="1">
    <w:name w:val="WW8Num1z6"/>
    <w:qFormat/>
    <w:rsid w:val="00b67d9c"/>
    <w:rPr/>
  </w:style>
  <w:style w:type="character" w:styleId="WW8Num1z7" w:customStyle="1">
    <w:name w:val="WW8Num1z7"/>
    <w:qFormat/>
    <w:rsid w:val="00b67d9c"/>
    <w:rPr/>
  </w:style>
  <w:style w:type="character" w:styleId="WW8Num1z8" w:customStyle="1">
    <w:name w:val="WW8Num1z8"/>
    <w:qFormat/>
    <w:rsid w:val="00b67d9c"/>
    <w:rPr/>
  </w:style>
  <w:style w:type="character" w:styleId="WW8Num2z0" w:customStyle="1">
    <w:name w:val="WW8Num2z0"/>
    <w:qFormat/>
    <w:rsid w:val="00b67d9c"/>
    <w:rPr/>
  </w:style>
  <w:style w:type="character" w:styleId="WW8Num2z1" w:customStyle="1">
    <w:name w:val="WW8Num2z1"/>
    <w:qFormat/>
    <w:rsid w:val="00b67d9c"/>
    <w:rPr/>
  </w:style>
  <w:style w:type="character" w:styleId="WW8Num2z2" w:customStyle="1">
    <w:name w:val="WW8Num2z2"/>
    <w:qFormat/>
    <w:rsid w:val="00b67d9c"/>
    <w:rPr/>
  </w:style>
  <w:style w:type="character" w:styleId="WW8Num2z3" w:customStyle="1">
    <w:name w:val="WW8Num2z3"/>
    <w:qFormat/>
    <w:rsid w:val="00b67d9c"/>
    <w:rPr/>
  </w:style>
  <w:style w:type="character" w:styleId="WW8Num2z4" w:customStyle="1">
    <w:name w:val="WW8Num2z4"/>
    <w:qFormat/>
    <w:rsid w:val="00b67d9c"/>
    <w:rPr/>
  </w:style>
  <w:style w:type="character" w:styleId="WW8Num2z5" w:customStyle="1">
    <w:name w:val="WW8Num2z5"/>
    <w:qFormat/>
    <w:rsid w:val="00b67d9c"/>
    <w:rPr/>
  </w:style>
  <w:style w:type="character" w:styleId="WW8Num2z6" w:customStyle="1">
    <w:name w:val="WW8Num2z6"/>
    <w:qFormat/>
    <w:rsid w:val="00b67d9c"/>
    <w:rPr/>
  </w:style>
  <w:style w:type="character" w:styleId="WW8Num2z7" w:customStyle="1">
    <w:name w:val="WW8Num2z7"/>
    <w:qFormat/>
    <w:rsid w:val="00b67d9c"/>
    <w:rPr/>
  </w:style>
  <w:style w:type="character" w:styleId="WW8Num2z8" w:customStyle="1">
    <w:name w:val="WW8Num2z8"/>
    <w:qFormat/>
    <w:rsid w:val="00b67d9c"/>
    <w:rPr/>
  </w:style>
  <w:style w:type="character" w:styleId="WW8Num3z0" w:customStyle="1">
    <w:name w:val="WW8Num3z0"/>
    <w:qFormat/>
    <w:rsid w:val="00b67d9c"/>
    <w:rPr/>
  </w:style>
  <w:style w:type="character" w:styleId="WW8Num3z1" w:customStyle="1">
    <w:name w:val="WW8Num3z1"/>
    <w:qFormat/>
    <w:rsid w:val="00b67d9c"/>
    <w:rPr>
      <w:rFonts w:ascii="Calibri" w:hAnsi="Calibri" w:eastAsia="Calibri" w:cs="Calibri"/>
      <w:b w:val="false"/>
      <w:bCs w:val="false"/>
      <w:szCs w:val="32"/>
    </w:rPr>
  </w:style>
  <w:style w:type="character" w:styleId="WW8Num3z2" w:customStyle="1">
    <w:name w:val="WW8Num3z2"/>
    <w:qFormat/>
    <w:rsid w:val="00b67d9c"/>
    <w:rPr>
      <w:rFonts w:ascii="Calibri" w:hAnsi="Calibri" w:cs="Calibri"/>
      <w:b w:val="false"/>
      <w:bCs w:val="false"/>
      <w:i w:val="false"/>
      <w:sz w:val="14"/>
      <w:szCs w:val="14"/>
      <w:lang w:val="fr-FR"/>
    </w:rPr>
  </w:style>
  <w:style w:type="character" w:styleId="WW8Num3z3" w:customStyle="1">
    <w:name w:val="WW8Num3z3"/>
    <w:qFormat/>
    <w:rsid w:val="00b67d9c"/>
    <w:rPr/>
  </w:style>
  <w:style w:type="character" w:styleId="WW8Num3z4" w:customStyle="1">
    <w:name w:val="WW8Num3z4"/>
    <w:qFormat/>
    <w:rsid w:val="00b67d9c"/>
    <w:rPr/>
  </w:style>
  <w:style w:type="character" w:styleId="WW8Num3z5" w:customStyle="1">
    <w:name w:val="WW8Num3z5"/>
    <w:qFormat/>
    <w:rsid w:val="00b67d9c"/>
    <w:rPr/>
  </w:style>
  <w:style w:type="character" w:styleId="WW8Num3z6" w:customStyle="1">
    <w:name w:val="WW8Num3z6"/>
    <w:qFormat/>
    <w:rsid w:val="00b67d9c"/>
    <w:rPr/>
  </w:style>
  <w:style w:type="character" w:styleId="WW8Num3z7" w:customStyle="1">
    <w:name w:val="WW8Num3z7"/>
    <w:qFormat/>
    <w:rsid w:val="00b67d9c"/>
    <w:rPr/>
  </w:style>
  <w:style w:type="character" w:styleId="WW8Num3z8" w:customStyle="1">
    <w:name w:val="WW8Num3z8"/>
    <w:qFormat/>
    <w:rsid w:val="00b67d9c"/>
    <w:rPr/>
  </w:style>
  <w:style w:type="character" w:styleId="WW8Num4z0" w:customStyle="1">
    <w:name w:val="WW8Num4z0"/>
    <w:qFormat/>
    <w:rsid w:val="00b67d9c"/>
    <w:rPr>
      <w:rFonts w:ascii="Symbol" w:hAnsi="Symbol" w:cs="Symbol"/>
    </w:rPr>
  </w:style>
  <w:style w:type="character" w:styleId="WW8Num4z1" w:customStyle="1">
    <w:name w:val="WW8Num4z1"/>
    <w:qFormat/>
    <w:rsid w:val="00b67d9c"/>
    <w:rPr>
      <w:rFonts w:ascii="Courier New" w:hAnsi="Courier New" w:cs="Courier New"/>
    </w:rPr>
  </w:style>
  <w:style w:type="character" w:styleId="WW8Num4z2" w:customStyle="1">
    <w:name w:val="WW8Num4z2"/>
    <w:qFormat/>
    <w:rsid w:val="00b67d9c"/>
    <w:rPr>
      <w:rFonts w:ascii="Wingdings" w:hAnsi="Wingdings" w:cs="Wingdings"/>
    </w:rPr>
  </w:style>
  <w:style w:type="character" w:styleId="WW8Num5z0" w:customStyle="1">
    <w:name w:val="WW8Num5z0"/>
    <w:qFormat/>
    <w:rsid w:val="00b67d9c"/>
    <w:rPr>
      <w:rFonts w:ascii="Symbol" w:hAnsi="Symbol" w:cs="Symbol"/>
      <w:sz w:val="18"/>
      <w:szCs w:val="18"/>
    </w:rPr>
  </w:style>
  <w:style w:type="character" w:styleId="WW8Num5z1" w:customStyle="1">
    <w:name w:val="WW8Num5z1"/>
    <w:qFormat/>
    <w:rsid w:val="00b67d9c"/>
    <w:rPr>
      <w:rFonts w:ascii="Courier New" w:hAnsi="Courier New" w:cs="Courier New"/>
    </w:rPr>
  </w:style>
  <w:style w:type="character" w:styleId="WW8Num5z2" w:customStyle="1">
    <w:name w:val="WW8Num5z2"/>
    <w:qFormat/>
    <w:rsid w:val="00b67d9c"/>
    <w:rPr>
      <w:rFonts w:ascii="Wingdings" w:hAnsi="Wingdings" w:cs="Wingdings"/>
    </w:rPr>
  </w:style>
  <w:style w:type="character" w:styleId="WW8Num5z3" w:customStyle="1">
    <w:name w:val="WW8Num5z3"/>
    <w:qFormat/>
    <w:rsid w:val="00b67d9c"/>
    <w:rPr>
      <w:rFonts w:ascii="Symbol" w:hAnsi="Symbol" w:cs="Symbol"/>
    </w:rPr>
  </w:style>
  <w:style w:type="character" w:styleId="WW8Num6z0" w:customStyle="1">
    <w:name w:val="WW8Num6z0"/>
    <w:qFormat/>
    <w:rsid w:val="00b67d9c"/>
    <w:rPr>
      <w:rFonts w:ascii="Calibri" w:hAnsi="Calibri" w:eastAsia="Calibri" w:cs="Calibri"/>
      <w:color w:val="000000"/>
      <w:sz w:val="24"/>
      <w:szCs w:val="24"/>
      <w:shd w:fill="FFFFFF" w:val="clear"/>
      <w:lang w:eastAsia="it-IT"/>
    </w:rPr>
  </w:style>
  <w:style w:type="character" w:styleId="WW8Num6z1" w:customStyle="1">
    <w:name w:val="WW8Num6z1"/>
    <w:qFormat/>
    <w:rsid w:val="00b67d9c"/>
    <w:rPr>
      <w:rFonts w:ascii="Courier New" w:hAnsi="Courier New" w:cs="Courier New"/>
    </w:rPr>
  </w:style>
  <w:style w:type="character" w:styleId="WW8Num6z2" w:customStyle="1">
    <w:name w:val="WW8Num6z2"/>
    <w:qFormat/>
    <w:rsid w:val="00b67d9c"/>
    <w:rPr>
      <w:rFonts w:ascii="Wingdings" w:hAnsi="Wingdings" w:cs="Wingdings"/>
    </w:rPr>
  </w:style>
  <w:style w:type="character" w:styleId="WW8Num6z3" w:customStyle="1">
    <w:name w:val="WW8Num6z3"/>
    <w:qFormat/>
    <w:rsid w:val="00b67d9c"/>
    <w:rPr>
      <w:rFonts w:ascii="Symbol" w:hAnsi="Symbol" w:cs="Symbol"/>
    </w:rPr>
  </w:style>
  <w:style w:type="character" w:styleId="WW8Num7z0" w:customStyle="1">
    <w:name w:val="WW8Num7z0"/>
    <w:qFormat/>
    <w:rsid w:val="00b67d9c"/>
    <w:rPr>
      <w:rFonts w:ascii="Symbol" w:hAnsi="Symbol" w:cs="Symbol"/>
    </w:rPr>
  </w:style>
  <w:style w:type="character" w:styleId="WW8Num7z1" w:customStyle="1">
    <w:name w:val="WW8Num7z1"/>
    <w:qFormat/>
    <w:rsid w:val="00b67d9c"/>
    <w:rPr>
      <w:rFonts w:ascii="Courier New" w:hAnsi="Courier New" w:cs="Courier New"/>
    </w:rPr>
  </w:style>
  <w:style w:type="character" w:styleId="WW8Num7z2" w:customStyle="1">
    <w:name w:val="WW8Num7z2"/>
    <w:qFormat/>
    <w:rsid w:val="00b67d9c"/>
    <w:rPr>
      <w:rFonts w:ascii="Wingdings" w:hAnsi="Wingdings" w:cs="Wingdings"/>
    </w:rPr>
  </w:style>
  <w:style w:type="character" w:styleId="WW8Num8z0" w:customStyle="1">
    <w:name w:val="WW8Num8z0"/>
    <w:qFormat/>
    <w:rsid w:val="00b67d9c"/>
    <w:rPr>
      <w:rFonts w:ascii="Calibri" w:hAnsi="Calibri" w:eastAsia="Times New Roman" w:cs="Calibri"/>
    </w:rPr>
  </w:style>
  <w:style w:type="character" w:styleId="WW8Num8z1" w:customStyle="1">
    <w:name w:val="WW8Num8z1"/>
    <w:qFormat/>
    <w:rsid w:val="00b67d9c"/>
    <w:rPr>
      <w:rFonts w:ascii="Courier New" w:hAnsi="Courier New" w:cs="Courier New"/>
    </w:rPr>
  </w:style>
  <w:style w:type="character" w:styleId="WW8Num8z2" w:customStyle="1">
    <w:name w:val="WW8Num8z2"/>
    <w:qFormat/>
    <w:rsid w:val="00b67d9c"/>
    <w:rPr>
      <w:rFonts w:ascii="Wingdings" w:hAnsi="Wingdings" w:cs="Wingdings"/>
    </w:rPr>
  </w:style>
  <w:style w:type="character" w:styleId="WW8Num8z3" w:customStyle="1">
    <w:name w:val="WW8Num8z3"/>
    <w:qFormat/>
    <w:rsid w:val="00b67d9c"/>
    <w:rPr>
      <w:rFonts w:ascii="Symbol" w:hAnsi="Symbol" w:cs="Symbol"/>
    </w:rPr>
  </w:style>
  <w:style w:type="character" w:styleId="WW8Num9z0" w:customStyle="1">
    <w:name w:val="WW8Num9z0"/>
    <w:qFormat/>
    <w:rsid w:val="00b67d9c"/>
    <w:rPr/>
  </w:style>
  <w:style w:type="character" w:styleId="WW8Num9z1" w:customStyle="1">
    <w:name w:val="WW8Num9z1"/>
    <w:qFormat/>
    <w:rsid w:val="00b67d9c"/>
    <w:rPr/>
  </w:style>
  <w:style w:type="character" w:styleId="WW8Num9z2" w:customStyle="1">
    <w:name w:val="WW8Num9z2"/>
    <w:qFormat/>
    <w:rsid w:val="00b67d9c"/>
    <w:rPr/>
  </w:style>
  <w:style w:type="character" w:styleId="WW8Num9z3" w:customStyle="1">
    <w:name w:val="WW8Num9z3"/>
    <w:qFormat/>
    <w:rsid w:val="00b67d9c"/>
    <w:rPr/>
  </w:style>
  <w:style w:type="character" w:styleId="WW8Num9z4" w:customStyle="1">
    <w:name w:val="WW8Num9z4"/>
    <w:qFormat/>
    <w:rsid w:val="00b67d9c"/>
    <w:rPr/>
  </w:style>
  <w:style w:type="character" w:styleId="WW8Num9z5" w:customStyle="1">
    <w:name w:val="WW8Num9z5"/>
    <w:qFormat/>
    <w:rsid w:val="00b67d9c"/>
    <w:rPr/>
  </w:style>
  <w:style w:type="character" w:styleId="WW8Num9z6" w:customStyle="1">
    <w:name w:val="WW8Num9z6"/>
    <w:qFormat/>
    <w:rsid w:val="00b67d9c"/>
    <w:rPr/>
  </w:style>
  <w:style w:type="character" w:styleId="WW8Num9z7" w:customStyle="1">
    <w:name w:val="WW8Num9z7"/>
    <w:qFormat/>
    <w:rsid w:val="00b67d9c"/>
    <w:rPr/>
  </w:style>
  <w:style w:type="character" w:styleId="WW8Num9z8" w:customStyle="1">
    <w:name w:val="WW8Num9z8"/>
    <w:qFormat/>
    <w:rsid w:val="00b67d9c"/>
    <w:rPr/>
  </w:style>
  <w:style w:type="character" w:styleId="Carpredefinitoparagrafo4" w:customStyle="1">
    <w:name w:val="Car. predefinito paragrafo4"/>
    <w:qFormat/>
    <w:rsid w:val="00b67d9c"/>
    <w:rPr/>
  </w:style>
  <w:style w:type="character" w:styleId="Carpredefinitoparagrafo3" w:customStyle="1">
    <w:name w:val="Car. predefinito paragrafo3"/>
    <w:qFormat/>
    <w:rsid w:val="00b67d9c"/>
    <w:rPr/>
  </w:style>
  <w:style w:type="character" w:styleId="Carpredefinitoparagrafo2" w:customStyle="1">
    <w:name w:val="Car. predefinito paragrafo2"/>
    <w:qFormat/>
    <w:rsid w:val="00b67d9c"/>
    <w:rPr/>
  </w:style>
  <w:style w:type="character" w:styleId="Carpredefinitoparagrafo1" w:customStyle="1">
    <w:name w:val="Car. predefinito paragrafo1"/>
    <w:qFormat/>
    <w:rsid w:val="00b67d9c"/>
    <w:rPr/>
  </w:style>
  <w:style w:type="character" w:styleId="CollegamentoInternet">
    <w:name w:val="Collegamento Internet"/>
    <w:rsid w:val="00b67d9c"/>
    <w:rPr>
      <w:color w:val="0000FF"/>
      <w:u w:val="single"/>
    </w:rPr>
  </w:style>
  <w:style w:type="character" w:styleId="Collegamentovisitato1" w:customStyle="1">
    <w:name w:val="Collegamento visitato1"/>
    <w:qFormat/>
    <w:rsid w:val="00b67d9c"/>
    <w:rPr>
      <w:color w:val="800080"/>
      <w:u w:val="single"/>
    </w:rPr>
  </w:style>
  <w:style w:type="character" w:styleId="Enfasigrassetto1" w:customStyle="1">
    <w:name w:val="Enfasi (grassetto)1"/>
    <w:qFormat/>
    <w:rsid w:val="00b67d9c"/>
    <w:rPr>
      <w:b/>
      <w:bCs/>
    </w:rPr>
  </w:style>
  <w:style w:type="character" w:styleId="Caratterepredefinitoparagrafo" w:customStyle="1">
    <w:name w:val="Carattere predefinito paragrafo"/>
    <w:qFormat/>
    <w:rsid w:val="00b67d9c"/>
    <w:rPr/>
  </w:style>
  <w:style w:type="character" w:styleId="CollegamentoInternetvisitato">
    <w:name w:val="Collegamento Internet visitato"/>
    <w:rsid w:val="00b67d9c"/>
    <w:rPr>
      <w:color w:val="800080"/>
      <w:u w:val="single"/>
    </w:rPr>
  </w:style>
  <w:style w:type="character" w:styleId="Strong">
    <w:name w:val="Strong"/>
    <w:qFormat/>
    <w:rsid w:val="00b67d9c"/>
    <w:rPr>
      <w:b/>
      <w:bCs/>
    </w:rPr>
  </w:style>
  <w:style w:type="character" w:styleId="Acopre" w:customStyle="1">
    <w:name w:val="acopre"/>
    <w:qFormat/>
    <w:rsid w:val="00b67d9c"/>
    <w:rPr/>
  </w:style>
  <w:style w:type="character" w:styleId="Enfasi">
    <w:name w:val="Enfasi"/>
    <w:qFormat/>
    <w:rsid w:val="00b67d9c"/>
    <w:rPr>
      <w:i/>
      <w:iCs/>
    </w:rPr>
  </w:style>
  <w:style w:type="character" w:styleId="TestofumettoCarattere" w:customStyle="1">
    <w:name w:val="Testo fumetto Carattere"/>
    <w:qFormat/>
    <w:rsid w:val="00b67d9c"/>
    <w:rPr>
      <w:rFonts w:ascii="Segoe UI" w:hAnsi="Segoe UI" w:cs="Segoe UI"/>
      <w:color w:val="00000A"/>
      <w:kern w:val="2"/>
      <w:sz w:val="18"/>
      <w:szCs w:val="18"/>
      <w:lang w:eastAsia="zh-CN"/>
    </w:rPr>
  </w:style>
  <w:style w:type="character" w:styleId="Object" w:customStyle="1">
    <w:name w:val="object"/>
    <w:qFormat/>
    <w:rsid w:val="00b67d9c"/>
    <w:rPr/>
  </w:style>
  <w:style w:type="character" w:styleId="D2edcug0" w:customStyle="1">
    <w:name w:val="d2edcug0"/>
    <w:qFormat/>
    <w:rsid w:val="00b67d9c"/>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rsid w:val="00b67d9c"/>
    <w:pPr>
      <w:spacing w:lineRule="auto" w:line="288" w:before="0" w:after="140"/>
    </w:pPr>
    <w:rPr/>
  </w:style>
  <w:style w:type="paragraph" w:styleId="Elenco">
    <w:name w:val="List"/>
    <w:basedOn w:val="Corpodeltesto"/>
    <w:rsid w:val="00b67d9c"/>
    <w:pPr/>
    <w:rPr>
      <w:rFonts w:cs="Mangal"/>
    </w:rPr>
  </w:style>
  <w:style w:type="paragraph" w:styleId="Didascalia">
    <w:name w:val="Caption"/>
    <w:basedOn w:val="Normal"/>
    <w:qFormat/>
    <w:pPr>
      <w:suppressLineNumbers/>
      <w:spacing w:before="120" w:after="120"/>
    </w:pPr>
    <w:rPr>
      <w:rFonts w:cs="Lucida Sans"/>
      <w:i/>
      <w:iCs/>
      <w:sz w:val="24"/>
      <w:szCs w:val="24"/>
    </w:rPr>
  </w:style>
  <w:style w:type="paragraph" w:styleId="Indice" w:customStyle="1">
    <w:name w:val="Indice"/>
    <w:basedOn w:val="Normal"/>
    <w:qFormat/>
    <w:rsid w:val="00b67d9c"/>
    <w:pPr>
      <w:suppressLineNumbers/>
    </w:pPr>
    <w:rPr>
      <w:rFonts w:cs="Mangal"/>
    </w:rPr>
  </w:style>
  <w:style w:type="paragraph" w:styleId="Titolo5" w:customStyle="1">
    <w:name w:val="Titolo5"/>
    <w:basedOn w:val="Normal"/>
    <w:next w:val="Corpodeltesto"/>
    <w:qFormat/>
    <w:rsid w:val="00b67d9c"/>
    <w:pPr>
      <w:keepNext w:val="true"/>
      <w:spacing w:before="240" w:after="120"/>
    </w:pPr>
    <w:rPr>
      <w:rFonts w:ascii="Liberation Sans" w:hAnsi="Liberation Sans" w:eastAsia="Microsoft YaHei" w:cs="Lucida Sans"/>
      <w:sz w:val="28"/>
      <w:szCs w:val="28"/>
    </w:rPr>
  </w:style>
  <w:style w:type="paragraph" w:styleId="Caption">
    <w:name w:val="caption"/>
    <w:basedOn w:val="Normal"/>
    <w:qFormat/>
    <w:rsid w:val="00b67d9c"/>
    <w:pPr>
      <w:suppressLineNumbers/>
      <w:spacing w:before="120" w:after="120"/>
    </w:pPr>
    <w:rPr>
      <w:rFonts w:cs="Arial"/>
      <w:i/>
      <w:iCs/>
    </w:rPr>
  </w:style>
  <w:style w:type="paragraph" w:styleId="Titolo4" w:customStyle="1">
    <w:name w:val="Titolo4"/>
    <w:basedOn w:val="Normal"/>
    <w:next w:val="Corpodeltesto"/>
    <w:qFormat/>
    <w:rsid w:val="00b67d9c"/>
    <w:pPr>
      <w:keepNext w:val="true"/>
      <w:spacing w:before="240" w:after="120"/>
    </w:pPr>
    <w:rPr>
      <w:rFonts w:ascii="Liberation Sans" w:hAnsi="Liberation Sans" w:eastAsia="Microsoft YaHei" w:cs="Arial"/>
      <w:sz w:val="28"/>
      <w:szCs w:val="28"/>
    </w:rPr>
  </w:style>
  <w:style w:type="paragraph" w:styleId="Titolo31" w:customStyle="1">
    <w:name w:val="Titolo3"/>
    <w:basedOn w:val="Normal"/>
    <w:next w:val="Corpodeltesto"/>
    <w:qFormat/>
    <w:rsid w:val="00b67d9c"/>
    <w:pPr>
      <w:keepNext w:val="true"/>
      <w:spacing w:before="240" w:after="120"/>
    </w:pPr>
    <w:rPr>
      <w:rFonts w:ascii="Liberation Sans" w:hAnsi="Liberation Sans" w:eastAsia="Microsoft YaHei" w:cs="Arial"/>
      <w:sz w:val="28"/>
      <w:szCs w:val="28"/>
    </w:rPr>
  </w:style>
  <w:style w:type="paragraph" w:styleId="Titolo21" w:customStyle="1">
    <w:name w:val="Titolo2"/>
    <w:basedOn w:val="Normal"/>
    <w:next w:val="Corpodeltesto"/>
    <w:qFormat/>
    <w:rsid w:val="00b67d9c"/>
    <w:pPr>
      <w:keepNext w:val="true"/>
      <w:spacing w:before="240" w:after="120"/>
    </w:pPr>
    <w:rPr>
      <w:rFonts w:ascii="Liberation Sans" w:hAnsi="Liberation Sans" w:eastAsia="Microsoft YaHei" w:cs="Arial"/>
      <w:sz w:val="28"/>
      <w:szCs w:val="28"/>
    </w:rPr>
  </w:style>
  <w:style w:type="paragraph" w:styleId="Titolo1" w:customStyle="1">
    <w:name w:val="Titolo1"/>
    <w:basedOn w:val="Normal"/>
    <w:qFormat/>
    <w:rsid w:val="00b67d9c"/>
    <w:pPr>
      <w:keepNext w:val="true"/>
      <w:spacing w:before="240" w:after="120"/>
    </w:pPr>
    <w:rPr>
      <w:rFonts w:ascii="Liberation Sans" w:hAnsi="Liberation Sans" w:eastAsia="Microsoft YaHei" w:cs="Mangal"/>
      <w:sz w:val="28"/>
      <w:szCs w:val="28"/>
    </w:rPr>
  </w:style>
  <w:style w:type="paragraph" w:styleId="Didascalia1" w:customStyle="1">
    <w:name w:val="Didascalia1"/>
    <w:basedOn w:val="Normal"/>
    <w:qFormat/>
    <w:rsid w:val="00b67d9c"/>
    <w:pPr>
      <w:suppressLineNumbers/>
      <w:spacing w:before="120" w:after="120"/>
    </w:pPr>
    <w:rPr>
      <w:rFonts w:cs="Mangal"/>
      <w:i/>
      <w:iCs/>
    </w:rPr>
  </w:style>
  <w:style w:type="paragraph" w:styleId="Intestazioneepidipagina" w:customStyle="1">
    <w:name w:val="Intestazione e piè di pagina"/>
    <w:basedOn w:val="Normal"/>
    <w:qFormat/>
    <w:rsid w:val="00b67d9c"/>
    <w:pPr>
      <w:suppressLineNumbers/>
      <w:tabs>
        <w:tab w:val="clear" w:pos="498"/>
        <w:tab w:val="center" w:pos="4819" w:leader="none"/>
        <w:tab w:val="right" w:pos="9638" w:leader="none"/>
      </w:tabs>
    </w:pPr>
    <w:rPr/>
  </w:style>
  <w:style w:type="paragraph" w:styleId="Intestazione">
    <w:name w:val="Header"/>
    <w:basedOn w:val="Normal"/>
    <w:rsid w:val="00b67d9c"/>
    <w:pPr>
      <w:tabs>
        <w:tab w:val="clear" w:pos="498"/>
        <w:tab w:val="center" w:pos="4819" w:leader="none"/>
        <w:tab w:val="right" w:pos="9638" w:leader="none"/>
      </w:tabs>
    </w:pPr>
    <w:rPr/>
  </w:style>
  <w:style w:type="paragraph" w:styleId="Pidipagina">
    <w:name w:val="Footer"/>
    <w:basedOn w:val="Normal"/>
    <w:rsid w:val="00b67d9c"/>
    <w:pPr>
      <w:tabs>
        <w:tab w:val="clear" w:pos="498"/>
        <w:tab w:val="center" w:pos="4819" w:leader="none"/>
        <w:tab w:val="right" w:pos="9638" w:leader="none"/>
      </w:tabs>
    </w:pPr>
    <w:rPr/>
  </w:style>
  <w:style w:type="paragraph" w:styleId="Testofumetto1" w:customStyle="1">
    <w:name w:val="Testo fumetto1"/>
    <w:basedOn w:val="Normal"/>
    <w:qFormat/>
    <w:rsid w:val="00b67d9c"/>
    <w:pPr/>
    <w:rPr>
      <w:rFonts w:ascii="Tahoma" w:hAnsi="Tahoma" w:cs="Tahoma"/>
      <w:sz w:val="16"/>
      <w:szCs w:val="16"/>
    </w:rPr>
  </w:style>
  <w:style w:type="paragraph" w:styleId="NormaleWeb1" w:customStyle="1">
    <w:name w:val="Normale (Web)1"/>
    <w:basedOn w:val="Normal"/>
    <w:qFormat/>
    <w:rsid w:val="00b67d9c"/>
    <w:pPr>
      <w:spacing w:before="0" w:after="280"/>
    </w:pPr>
    <w:rPr/>
  </w:style>
  <w:style w:type="paragraph" w:styleId="Contenutotabella" w:customStyle="1">
    <w:name w:val="Contenuto tabella"/>
    <w:basedOn w:val="Standard"/>
    <w:qFormat/>
    <w:rsid w:val="00b67d9c"/>
    <w:pPr>
      <w:suppressLineNumbers/>
    </w:pPr>
    <w:rPr/>
  </w:style>
  <w:style w:type="paragraph" w:styleId="Titolotabella" w:customStyle="1">
    <w:name w:val="Titolo tabella"/>
    <w:basedOn w:val="Contenutotabella"/>
    <w:qFormat/>
    <w:rsid w:val="00b67d9c"/>
    <w:pPr>
      <w:jc w:val="center"/>
    </w:pPr>
    <w:rPr>
      <w:b/>
      <w:bCs/>
    </w:rPr>
  </w:style>
  <w:style w:type="paragraph" w:styleId="CORPO1110" w:customStyle="1">
    <w:name w:val="CORPO 11 10"/>
    <w:basedOn w:val="Normal"/>
    <w:qFormat/>
    <w:rsid w:val="00b67d9c"/>
    <w:pPr>
      <w:overflowPunct w:val="true"/>
      <w:spacing w:lineRule="auto" w:line="480"/>
      <w:jc w:val="both"/>
    </w:pPr>
    <w:rPr>
      <w:rFonts w:ascii="Mini Pics Red Rock" w:hAnsi="Mini Pics Red Rock" w:cs="Mini Pics Red Rock"/>
      <w:sz w:val="22"/>
      <w:szCs w:val="20"/>
    </w:rPr>
  </w:style>
  <w:style w:type="paragraph" w:styleId="Rientrocorpodeltesto31" w:customStyle="1">
    <w:name w:val="Rientro corpo del testo 31"/>
    <w:basedOn w:val="Normal"/>
    <w:qFormat/>
    <w:rsid w:val="00b67d9c"/>
    <w:pPr>
      <w:ind w:left="709" w:hanging="0"/>
      <w:jc w:val="both"/>
    </w:pPr>
    <w:rPr>
      <w:rFonts w:ascii="Arial" w:hAnsi="Arial" w:cs="Arial"/>
    </w:rPr>
  </w:style>
  <w:style w:type="paragraph" w:styleId="BalloonText">
    <w:name w:val="Balloon Text"/>
    <w:basedOn w:val="Normal"/>
    <w:qFormat/>
    <w:rsid w:val="00b67d9c"/>
    <w:pPr/>
    <w:rPr>
      <w:rFonts w:ascii="Segoe UI" w:hAnsi="Segoe UI" w:cs="Segoe UI"/>
      <w:sz w:val="18"/>
      <w:szCs w:val="18"/>
    </w:rPr>
  </w:style>
  <w:style w:type="paragraph" w:styleId="Eaoaeaa" w:customStyle="1">
    <w:name w:val="Eaoae?aa"/>
    <w:basedOn w:val="Normal"/>
    <w:qFormat/>
    <w:rsid w:val="00b67d9c"/>
    <w:pPr>
      <w:widowControl w:val="false"/>
      <w:tabs>
        <w:tab w:val="clear" w:pos="498"/>
        <w:tab w:val="center" w:pos="4153" w:leader="none"/>
        <w:tab w:val="right" w:pos="8306" w:leader="none"/>
      </w:tabs>
      <w:suppressAutoHyphens w:val="false"/>
    </w:pPr>
    <w:rPr>
      <w:color w:val="000000"/>
      <w:kern w:val="0"/>
      <w:sz w:val="20"/>
      <w:szCs w:val="20"/>
      <w:lang w:val="en-US" w:eastAsia="ko-KR"/>
    </w:rPr>
  </w:style>
  <w:style w:type="paragraph" w:styleId="Default" w:customStyle="1">
    <w:name w:val="Default"/>
    <w:qFormat/>
    <w:rsid w:val="00b67d9c"/>
    <w:pPr>
      <w:widowControl/>
      <w:suppressAutoHyphens w:val="true"/>
      <w:bidi w:val="0"/>
      <w:spacing w:before="0" w:after="0"/>
      <w:jc w:val="left"/>
    </w:pPr>
    <w:rPr>
      <w:rFonts w:ascii="Palatino" w:hAnsi="Palatino" w:cs="Palatino" w:eastAsia="Times New Roman"/>
      <w:color w:val="000000"/>
      <w:kern w:val="0"/>
      <w:sz w:val="24"/>
      <w:szCs w:val="24"/>
      <w:lang w:eastAsia="zh-CN" w:val="it-IT" w:bidi="ar-SA"/>
    </w:rPr>
  </w:style>
  <w:style w:type="paragraph" w:styleId="Western" w:customStyle="1">
    <w:name w:val="western"/>
    <w:basedOn w:val="Normal"/>
    <w:qFormat/>
    <w:rsid w:val="00b67d9c"/>
    <w:pPr>
      <w:suppressAutoHyphens w:val="false"/>
      <w:spacing w:before="280" w:after="280"/>
    </w:pPr>
    <w:rPr>
      <w:color w:val="000000"/>
      <w:kern w:val="0"/>
    </w:rPr>
  </w:style>
  <w:style w:type="paragraph" w:styleId="NormalWeb">
    <w:name w:val="Normal (Web)"/>
    <w:basedOn w:val="Normal"/>
    <w:uiPriority w:val="99"/>
    <w:qFormat/>
    <w:rsid w:val="00b67d9c"/>
    <w:pPr>
      <w:suppressAutoHyphens w:val="false"/>
      <w:spacing w:lineRule="auto" w:line="288" w:before="280" w:after="142"/>
    </w:pPr>
    <w:rPr>
      <w:color w:val="000000"/>
      <w:kern w:val="0"/>
    </w:rPr>
  </w:style>
  <w:style w:type="paragraph" w:styleId="Standard" w:customStyle="1">
    <w:name w:val="Standard"/>
    <w:qFormat/>
    <w:rsid w:val="00b67d9c"/>
    <w:pPr>
      <w:widowControl/>
      <w:suppressAutoHyphens w:val="true"/>
      <w:bidi w:val="0"/>
      <w:spacing w:before="0" w:after="0"/>
      <w:jc w:val="left"/>
      <w:textAlignment w:val="baseline"/>
    </w:pPr>
    <w:rPr>
      <w:rFonts w:ascii="Liberation Serif" w:hAnsi="Liberation Serif" w:eastAsia="SimSun" w:cs="Lucida Sans"/>
      <w:color w:val="auto"/>
      <w:kern w:val="2"/>
      <w:sz w:val="24"/>
      <w:szCs w:val="24"/>
      <w:lang w:eastAsia="zh-CN" w:bidi="hi-IN" w:val="it-IT"/>
    </w:rPr>
  </w:style>
  <w:style w:type="paragraph" w:styleId="Textbody" w:customStyle="1">
    <w:name w:val="Text body"/>
    <w:basedOn w:val="Standard"/>
    <w:qFormat/>
    <w:rsid w:val="00b67d9c"/>
    <w:pPr>
      <w:spacing w:lineRule="auto" w:line="288" w:before="0" w:after="140"/>
    </w:pPr>
    <w:rPr/>
  </w:style>
  <w:style w:type="paragraph" w:styleId="P1" w:customStyle="1">
    <w:name w:val="p1"/>
    <w:basedOn w:val="Normal"/>
    <w:qFormat/>
    <w:rsid w:val="00b67d9c"/>
    <w:pPr>
      <w:shd w:val="clear" w:color="auto" w:fill="FFFFFF"/>
      <w:suppressAutoHyphens w:val="false"/>
      <w:spacing w:lineRule="atLeast" w:line="225"/>
    </w:pPr>
    <w:rPr>
      <w:rFonts w:ascii="Arial" w:hAnsi="Arial" w:cs="Arial"/>
      <w:color w:val="333333"/>
      <w:kern w:val="0"/>
      <w:sz w:val="20"/>
      <w:szCs w:val="20"/>
    </w:rPr>
  </w:style>
  <w:style w:type="paragraph" w:styleId="ListParagraph">
    <w:name w:val="List Paragraph"/>
    <w:basedOn w:val="Normal"/>
    <w:qFormat/>
    <w:rsid w:val="00b67d9c"/>
    <w:pPr>
      <w:suppressAutoHyphens w:val="false"/>
      <w:spacing w:lineRule="auto" w:line="254" w:before="0" w:after="160"/>
      <w:ind w:left="720" w:hanging="0"/>
      <w:contextualSpacing/>
    </w:pPr>
    <w:rPr>
      <w:rFonts w:ascii="Calibri" w:hAnsi="Calibri" w:eastAsia="Calibri"/>
      <w:color w:val="000000"/>
      <w:kern w:val="0"/>
      <w:sz w:val="22"/>
      <w:szCs w:val="22"/>
    </w:rPr>
  </w:style>
  <w:style w:type="paragraph" w:styleId="Normale1" w:customStyle="1">
    <w:name w:val="Normale1"/>
    <w:qFormat/>
    <w:rsid w:val="003b2cb0"/>
    <w:pPr>
      <w:widowControl/>
      <w:bidi w:val="0"/>
      <w:spacing w:before="0" w:after="0"/>
      <w:jc w:val="left"/>
    </w:pPr>
    <w:rPr>
      <w:rFonts w:ascii="Times New Roman" w:hAnsi="Times New Roman" w:eastAsia="Times New Roman" w:cs="Times New Roman"/>
      <w:color w:val="auto"/>
      <w:kern w:val="0"/>
      <w:sz w:val="20"/>
      <w:szCs w:val="20"/>
      <w:lang w:val="it-IT" w:eastAsia="it-IT" w:bidi="ar-SA"/>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_rels/footer2.xml.rels><?xml version="1.0" encoding="UTF-8"?>
<Relationships xmlns="http://schemas.openxmlformats.org/package/2006/relationships"><Relationship Id="rId1" Type="http://schemas.openxmlformats.org/officeDocument/2006/relationships/hyperlink" Target="http://www.comune.comacchio.it/" TargetMode="External"/><Relationship Id="rId2" Type="http://schemas.openxmlformats.org/officeDocument/2006/relationships/image" Target="media/image2.png"/><Relationship Id="rId3" Type="http://schemas.openxmlformats.org/officeDocument/2006/relationships/image" Target="media/image3.png"/>
</Relationships>
</file>

<file path=word/_rels/footer3.xml.rels><?xml version="1.0" encoding="UTF-8"?>
<Relationships xmlns="http://schemas.openxmlformats.org/package/2006/relationships"><Relationship Id="rId1" Type="http://schemas.openxmlformats.org/officeDocument/2006/relationships/hyperlink" Target="http://www.comune.comacchio.it/" TargetMode="External"/><Relationship Id="rId2" Type="http://schemas.openxmlformats.org/officeDocument/2006/relationships/image" Target="media/image2.png"/><Relationship Id="rId3" Type="http://schemas.openxmlformats.org/officeDocument/2006/relationships/image" Target="media/image3.png"/>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_rels/header3.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LibreOffice/7.2.6.2$Windows_X86_64 LibreOffice_project/b0ec3a565991f7569a5a7f5d24fed7f52653d754</Application>
  <AppVersion>15.0000</AppVersion>
  <Pages>2</Pages>
  <Words>584</Words>
  <Characters>3427</Characters>
  <CharactersWithSpaces>4128</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2022-10-19T08:54:00Z</dcterms:created>
  <dc:creator>francesco</dc:creator>
  <dc:description/>
  <dc:language>it-IT</dc:language>
  <cp:lastModifiedBy>Isabella Masina</cp:lastModifiedBy>
  <cp:lastPrinted>2022-10-04T08:21:00Z</cp:lastPrinted>
  <dcterms:modified xsi:type="dcterms:W3CDTF">2022-10-19T08:54:00Z</dcterms:modified>
  <cp:revision>2</cp:revision>
  <dc:subject/>
  <dc:title>Prot</dc:title>
</cp:coreProperties>
</file>

<file path=docProps/custom.xml><?xml version="1.0" encoding="utf-8"?>
<Properties xmlns="http://schemas.openxmlformats.org/officeDocument/2006/custom-properties" xmlns:vt="http://schemas.openxmlformats.org/officeDocument/2006/docPropsVTypes"/>
</file>